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center"/>
        <w:rPr>
          <w:rFonts w:ascii="Times New Roman" w:hAnsi="Times New Roman" w:eastAsia="Times New Roman" w:cs="Times New Roman"/>
          <w:bCs/>
          <w:sz w:val="24"/>
          <w:szCs w:val="24"/>
        </w:rPr>
      </w:pPr>
      <w:r>
        <w:rPr>
          <w:rFonts w:eastAsia="Times New Roman" w:cs="Times New Roman" w:ascii="Times New Roman" w:hAnsi="Times New Roman"/>
          <w:bCs/>
          <w:sz w:val="24"/>
          <w:szCs w:val="24"/>
        </w:rPr>
        <w:t>Комитет по образованию администрации</w:t>
      </w:r>
    </w:p>
    <w:p>
      <w:pPr>
        <w:pStyle w:val="Normal"/>
        <w:spacing w:lineRule="auto" w:line="240" w:before="0" w:after="0"/>
        <w:jc w:val="center"/>
        <w:rPr>
          <w:rFonts w:ascii="Times New Roman" w:hAnsi="Times New Roman" w:eastAsia="Times New Roman" w:cs="Times New Roman"/>
          <w:bCs/>
          <w:sz w:val="24"/>
          <w:szCs w:val="24"/>
        </w:rPr>
      </w:pPr>
      <w:r>
        <w:rPr>
          <w:rFonts w:eastAsia="Times New Roman" w:cs="Times New Roman" w:ascii="Times New Roman" w:hAnsi="Times New Roman"/>
          <w:bCs/>
          <w:sz w:val="24"/>
          <w:szCs w:val="24"/>
        </w:rPr>
        <w:t>МО «Аларский район»</w:t>
      </w:r>
    </w:p>
    <w:p>
      <w:pPr>
        <w:pStyle w:val="Normal"/>
        <w:spacing w:lineRule="auto" w:line="240" w:before="0" w:after="0"/>
        <w:jc w:val="center"/>
        <w:rPr>
          <w:rFonts w:ascii="Times New Roman" w:hAnsi="Times New Roman" w:eastAsia="Times New Roman" w:cs="Times New Roman"/>
          <w:bCs/>
          <w:sz w:val="24"/>
          <w:szCs w:val="24"/>
        </w:rPr>
      </w:pPr>
      <w:r>
        <w:rPr>
          <w:rFonts w:eastAsia="Times New Roman" w:cs="Times New Roman" w:ascii="Times New Roman" w:hAnsi="Times New Roman"/>
          <w:bCs/>
          <w:sz w:val="24"/>
          <w:szCs w:val="24"/>
        </w:rPr>
        <w:t>МБОУ Кутуликская СОШ</w:t>
      </w:r>
    </w:p>
    <w:p>
      <w:pPr>
        <w:pStyle w:val="Normal"/>
        <w:spacing w:lineRule="auto" w:line="240" w:before="0" w:after="0"/>
        <w:jc w:val="center"/>
        <w:rPr>
          <w:rFonts w:ascii="Times New Roman" w:hAnsi="Times New Roman" w:eastAsia="Times New Roman" w:cs="Times New Roman"/>
          <w:bCs/>
          <w:sz w:val="28"/>
          <w:szCs w:val="28"/>
        </w:rPr>
      </w:pPr>
      <w:r>
        <w:rPr>
          <w:rFonts w:eastAsia="Times New Roman" w:cs="Times New Roman" w:ascii="Times New Roman" w:hAnsi="Times New Roman"/>
          <w:bCs/>
          <w:sz w:val="28"/>
          <w:szCs w:val="28"/>
        </w:rPr>
      </w:r>
    </w:p>
    <w:p>
      <w:pPr>
        <w:pStyle w:val="Normal"/>
        <w:spacing w:lineRule="auto" w:line="240" w:before="0" w:after="0"/>
        <w:jc w:val="center"/>
        <w:rPr>
          <w:rFonts w:ascii="Times New Roman" w:hAnsi="Times New Roman" w:eastAsia="Times New Roman" w:cs="Times New Roman"/>
          <w:bCs/>
          <w:sz w:val="28"/>
          <w:szCs w:val="28"/>
        </w:rPr>
      </w:pPr>
      <w:r>
        <w:rPr>
          <w:rFonts w:eastAsia="Times New Roman" w:cs="Times New Roman" w:ascii="Times New Roman" w:hAnsi="Times New Roman"/>
          <w:bCs/>
          <w:sz w:val="28"/>
          <w:szCs w:val="28"/>
        </w:rPr>
      </w:r>
    </w:p>
    <w:p>
      <w:pPr>
        <w:pStyle w:val="Normal"/>
        <w:spacing w:lineRule="auto" w:line="240" w:before="0" w:after="0"/>
        <w:jc w:val="center"/>
        <w:rPr>
          <w:rFonts w:ascii="Times New Roman" w:hAnsi="Times New Roman" w:eastAsia="Times New Roman" w:cs="Times New Roman"/>
          <w:bCs/>
          <w:sz w:val="28"/>
          <w:szCs w:val="28"/>
        </w:rPr>
      </w:pPr>
      <w:r>
        <w:rPr>
          <w:rFonts w:eastAsia="Times New Roman" w:cs="Times New Roman" w:ascii="Times New Roman" w:hAnsi="Times New Roman"/>
          <w:bCs/>
          <w:sz w:val="28"/>
          <w:szCs w:val="28"/>
        </w:rPr>
      </w:r>
    </w:p>
    <w:p>
      <w:pPr>
        <w:pStyle w:val="Normal"/>
        <w:spacing w:lineRule="auto" w:line="240" w:before="0" w:after="0"/>
        <w:rPr>
          <w:rFonts w:ascii="Times New Roman" w:hAnsi="Times New Roman" w:eastAsia="Times New Roman" w:cs="Times New Roman"/>
          <w:bCs/>
          <w:sz w:val="28"/>
          <w:szCs w:val="28"/>
        </w:rPr>
      </w:pPr>
      <w:r>
        <w:rPr>
          <w:rFonts w:eastAsia="Times New Roman" w:cs="Times New Roman" w:ascii="Times New Roman" w:hAnsi="Times New Roman"/>
          <w:bCs/>
          <w:sz w:val="28"/>
          <w:szCs w:val="28"/>
        </w:rPr>
      </w:r>
    </w:p>
    <w:p>
      <w:pPr>
        <w:pStyle w:val="Normal"/>
        <w:spacing w:lineRule="auto" w:line="240" w:before="0" w:after="0"/>
        <w:jc w:val="center"/>
        <w:rPr/>
      </w:pPr>
      <w:r>
        <w:rPr>
          <w:rFonts w:eastAsia="Calibri" w:cs="Times New Roman" w:ascii="Times New Roman" w:hAnsi="Times New Roman"/>
          <w:sz w:val="36"/>
          <w:szCs w:val="36"/>
        </w:rPr>
        <w:t>Адаптированная рабочая программа по английскому языку</w:t>
      </w:r>
      <w:r>
        <w:rPr>
          <w:rFonts w:eastAsia="Calibri" w:cs="Times New Roman" w:ascii="Times New Roman" w:hAnsi="Times New Roman"/>
          <w:sz w:val="32"/>
          <w:szCs w:val="32"/>
        </w:rPr>
        <w:t xml:space="preserve"> </w:t>
      </w:r>
    </w:p>
    <w:p>
      <w:pPr>
        <w:pStyle w:val="Normal"/>
        <w:spacing w:lineRule="auto" w:line="240" w:before="0" w:after="0"/>
        <w:jc w:val="center"/>
        <w:rPr>
          <w:rFonts w:ascii="Times New Roman" w:hAnsi="Times New Roman" w:eastAsia="Calibri" w:cs="Times New Roman"/>
          <w:sz w:val="32"/>
          <w:szCs w:val="32"/>
        </w:rPr>
      </w:pPr>
      <w:r>
        <w:rPr>
          <w:rFonts w:eastAsia="Calibri" w:cs="Times New Roman" w:ascii="Times New Roman" w:hAnsi="Times New Roman"/>
          <w:sz w:val="32"/>
          <w:szCs w:val="32"/>
        </w:rPr>
        <w:t>9 класс</w:t>
      </w:r>
    </w:p>
    <w:p>
      <w:pPr>
        <w:pStyle w:val="Normal"/>
        <w:spacing w:lineRule="auto" w:line="240" w:before="0" w:after="0"/>
        <w:jc w:val="center"/>
        <w:rPr>
          <w:rFonts w:ascii="Times New Roman" w:hAnsi="Times New Roman" w:eastAsia="Calibri" w:cs="Times New Roman"/>
          <w:sz w:val="32"/>
          <w:szCs w:val="32"/>
        </w:rPr>
      </w:pPr>
      <w:r>
        <w:rPr>
          <w:rFonts w:eastAsia="Calibri" w:cs="Times New Roman" w:ascii="Times New Roman" w:hAnsi="Times New Roman"/>
          <w:sz w:val="32"/>
          <w:szCs w:val="32"/>
        </w:rPr>
        <w:t>(основное общее образование)</w:t>
      </w:r>
    </w:p>
    <w:p>
      <w:pPr>
        <w:pStyle w:val="Normal"/>
        <w:spacing w:lineRule="auto" w:line="240" w:before="0" w:after="0"/>
        <w:jc w:val="center"/>
        <w:rPr/>
      </w:pPr>
      <w:r>
        <w:rPr>
          <w:rFonts w:eastAsia="Calibri" w:cs="Times New Roman" w:ascii="Times New Roman" w:hAnsi="Times New Roman"/>
          <w:sz w:val="32"/>
          <w:szCs w:val="32"/>
        </w:rPr>
        <w:t>для детей с ОВЗ (ЗПР)</w:t>
      </w:r>
    </w:p>
    <w:p>
      <w:pPr>
        <w:pStyle w:val="Normal"/>
        <w:spacing w:lineRule="auto" w:line="240" w:before="0" w:after="0"/>
        <w:jc w:val="center"/>
        <w:rPr>
          <w:rFonts w:ascii="Times New Roman" w:hAnsi="Times New Roman" w:eastAsia="Times New Roman" w:cs="Times New Roman"/>
          <w:bCs/>
          <w:sz w:val="32"/>
          <w:szCs w:val="32"/>
        </w:rPr>
      </w:pPr>
      <w:r>
        <w:rPr>
          <w:rFonts w:eastAsia="Times New Roman" w:cs="Times New Roman" w:ascii="Times New Roman" w:hAnsi="Times New Roman"/>
          <w:bCs/>
          <w:sz w:val="32"/>
          <w:szCs w:val="32"/>
        </w:rPr>
        <w:t>на 2018-2019 учебный год</w:t>
      </w:r>
    </w:p>
    <w:p>
      <w:pPr>
        <w:pStyle w:val="Normal"/>
        <w:spacing w:lineRule="auto" w:line="240" w:before="0" w:after="0"/>
        <w:jc w:val="center"/>
        <w:rPr>
          <w:rFonts w:ascii="Times New Roman" w:hAnsi="Times New Roman" w:eastAsia="Times New Roman" w:cs="Times New Roman"/>
          <w:bCs/>
          <w:sz w:val="28"/>
          <w:szCs w:val="28"/>
        </w:rPr>
      </w:pPr>
      <w:r>
        <w:rPr>
          <w:rFonts w:eastAsia="Times New Roman" w:cs="Times New Roman" w:ascii="Times New Roman" w:hAnsi="Times New Roman"/>
          <w:bCs/>
          <w:sz w:val="28"/>
          <w:szCs w:val="28"/>
        </w:rPr>
      </w:r>
    </w:p>
    <w:p>
      <w:pPr>
        <w:pStyle w:val="Normal"/>
        <w:spacing w:lineRule="auto" w:line="240" w:before="0" w:after="0"/>
        <w:jc w:val="center"/>
        <w:rPr>
          <w:rFonts w:ascii="Times New Roman" w:hAnsi="Times New Roman" w:eastAsia="Times New Roman" w:cs="Times New Roman"/>
          <w:bCs/>
          <w:sz w:val="28"/>
          <w:szCs w:val="28"/>
        </w:rPr>
      </w:pPr>
      <w:r>
        <w:rPr>
          <w:rFonts w:eastAsia="Times New Roman" w:cs="Times New Roman" w:ascii="Times New Roman" w:hAnsi="Times New Roman"/>
          <w:bCs/>
          <w:sz w:val="28"/>
          <w:szCs w:val="28"/>
        </w:rPr>
      </w:r>
    </w:p>
    <w:p>
      <w:pPr>
        <w:pStyle w:val="Normal"/>
        <w:spacing w:lineRule="auto" w:line="240" w:before="0" w:after="0"/>
        <w:jc w:val="center"/>
        <w:rPr>
          <w:rFonts w:ascii="Times New Roman" w:hAnsi="Times New Roman" w:eastAsia="Times New Roman" w:cs="Times New Roman"/>
          <w:bCs/>
          <w:sz w:val="28"/>
          <w:szCs w:val="28"/>
        </w:rPr>
      </w:pPr>
      <w:r>
        <w:rPr>
          <w:rFonts w:eastAsia="Times New Roman" w:cs="Times New Roman" w:ascii="Times New Roman" w:hAnsi="Times New Roman"/>
          <w:bCs/>
          <w:sz w:val="28"/>
          <w:szCs w:val="28"/>
        </w:rPr>
      </w:r>
    </w:p>
    <w:p>
      <w:pPr>
        <w:pStyle w:val="Normal"/>
        <w:spacing w:lineRule="auto" w:line="240" w:before="0" w:after="0"/>
        <w:jc w:val="center"/>
        <w:rPr>
          <w:rFonts w:ascii="Times New Roman" w:hAnsi="Times New Roman" w:eastAsia="Times New Roman" w:cs="Times New Roman"/>
          <w:bCs/>
          <w:sz w:val="28"/>
          <w:szCs w:val="28"/>
        </w:rPr>
      </w:pPr>
      <w:r>
        <w:rPr>
          <w:rFonts w:eastAsia="Times New Roman" w:cs="Times New Roman" w:ascii="Times New Roman" w:hAnsi="Times New Roman"/>
          <w:bCs/>
          <w:sz w:val="28"/>
          <w:szCs w:val="28"/>
        </w:rPr>
        <w:t>Составила: учитель английского языка Хартикова Елена Олеговна</w:t>
      </w:r>
    </w:p>
    <w:p>
      <w:pPr>
        <w:pStyle w:val="Normal"/>
        <w:spacing w:lineRule="auto" w:line="240" w:before="0" w:after="0"/>
        <w:rPr>
          <w:rFonts w:ascii="Times New Roman" w:hAnsi="Times New Roman" w:eastAsia="Times New Roman" w:cs="Times New Roman"/>
          <w:bCs/>
          <w:sz w:val="28"/>
          <w:szCs w:val="28"/>
        </w:rPr>
      </w:pPr>
      <w:r>
        <w:rPr>
          <w:rFonts w:eastAsia="Times New Roman" w:cs="Times New Roman" w:ascii="Times New Roman" w:hAnsi="Times New Roman"/>
          <w:bCs/>
          <w:sz w:val="28"/>
          <w:szCs w:val="28"/>
        </w:rPr>
      </w:r>
    </w:p>
    <w:p>
      <w:pPr>
        <w:pStyle w:val="Normal"/>
        <w:spacing w:lineRule="auto" w:line="240" w:before="0" w:after="0"/>
        <w:rPr>
          <w:rFonts w:ascii="Times New Roman" w:hAnsi="Times New Roman" w:eastAsia="Times New Roman" w:cs="Times New Roman"/>
          <w:bCs/>
          <w:sz w:val="28"/>
          <w:szCs w:val="28"/>
        </w:rPr>
      </w:pPr>
      <w:r>
        <w:rPr>
          <w:rFonts w:eastAsia="Times New Roman" w:cs="Times New Roman" w:ascii="Times New Roman" w:hAnsi="Times New Roman"/>
          <w:bCs/>
          <w:sz w:val="28"/>
          <w:szCs w:val="28"/>
        </w:rPr>
      </w:r>
    </w:p>
    <w:p>
      <w:pPr>
        <w:pStyle w:val="Normal"/>
        <w:spacing w:lineRule="auto" w:line="240" w:before="0" w:after="0"/>
        <w:rPr>
          <w:rFonts w:ascii="Times New Roman" w:hAnsi="Times New Roman" w:eastAsia="Times New Roman" w:cs="Times New Roman"/>
          <w:bCs/>
          <w:sz w:val="28"/>
          <w:szCs w:val="28"/>
        </w:rPr>
      </w:pPr>
      <w:r>
        <w:rPr>
          <w:rFonts w:eastAsia="Times New Roman" w:cs="Times New Roman" w:ascii="Times New Roman" w:hAnsi="Times New Roman"/>
          <w:bCs/>
          <w:sz w:val="28"/>
          <w:szCs w:val="28"/>
        </w:rPr>
      </w:r>
    </w:p>
    <w:tbl>
      <w:tblPr>
        <w:tblStyle w:val="11"/>
        <w:tblW w:w="10905" w:type="dxa"/>
        <w:jc w:val="center"/>
        <w:tblInd w:w="0" w:type="dxa"/>
        <w:tblCellMar>
          <w:top w:w="0" w:type="dxa"/>
          <w:left w:w="113" w:type="dxa"/>
          <w:bottom w:w="0" w:type="dxa"/>
          <w:right w:w="108" w:type="dxa"/>
        </w:tblCellMar>
        <w:tblLook w:firstRow="1" w:noVBand="0" w:lastRow="1" w:firstColumn="1" w:lastColumn="1" w:noHBand="0" w:val="01e0"/>
      </w:tblPr>
      <w:tblGrid>
        <w:gridCol w:w="3730"/>
        <w:gridCol w:w="3348"/>
        <w:gridCol w:w="3827"/>
      </w:tblGrid>
      <w:tr>
        <w:trPr/>
        <w:tc>
          <w:tcPr>
            <w:tcW w:w="3730" w:type="dxa"/>
            <w:tcBorders>
              <w:top w:val="nil"/>
              <w:left w:val="nil"/>
              <w:bottom w:val="nil"/>
              <w:right w:val="nil"/>
              <w:insideH w:val="nil"/>
              <w:insideV w:val="nil"/>
            </w:tcBorders>
            <w:shd w:fill="auto" w:val="clear"/>
          </w:tcPr>
          <w:p>
            <w:pPr>
              <w:pStyle w:val="Normal"/>
              <w:spacing w:lineRule="auto" w:line="240" w:before="0" w:after="0"/>
              <w:rPr>
                <w:rFonts w:ascii="Times New Roman" w:hAnsi="Times New Roman" w:cs="Times New Roman"/>
                <w:bCs/>
              </w:rPr>
            </w:pPr>
            <w:r>
              <w:rPr>
                <w:rFonts w:eastAsia="Times New Roman" w:cs="Times New Roman" w:ascii="Times New Roman" w:hAnsi="Times New Roman"/>
                <w:bCs/>
                <w:sz w:val="20"/>
                <w:szCs w:val="20"/>
              </w:rPr>
              <w:t>Рассмотрено:</w:t>
            </w:r>
          </w:p>
        </w:tc>
        <w:tc>
          <w:tcPr>
            <w:tcW w:w="3348" w:type="dxa"/>
            <w:tcBorders>
              <w:top w:val="nil"/>
              <w:left w:val="nil"/>
              <w:bottom w:val="nil"/>
              <w:right w:val="nil"/>
              <w:insideH w:val="nil"/>
              <w:insideV w:val="nil"/>
            </w:tcBorders>
            <w:shd w:fill="auto" w:val="clear"/>
          </w:tcPr>
          <w:p>
            <w:pPr>
              <w:pStyle w:val="Normal"/>
              <w:spacing w:lineRule="auto" w:line="240" w:before="0" w:after="0"/>
              <w:rPr>
                <w:rFonts w:ascii="Times New Roman" w:hAnsi="Times New Roman" w:cs="Times New Roman"/>
                <w:bCs/>
              </w:rPr>
            </w:pPr>
            <w:r>
              <w:rPr>
                <w:rFonts w:eastAsia="Times New Roman" w:cs="Times New Roman" w:ascii="Times New Roman" w:hAnsi="Times New Roman"/>
                <w:bCs/>
                <w:sz w:val="20"/>
                <w:szCs w:val="20"/>
              </w:rPr>
              <w:t>Согласовано:</w:t>
            </w:r>
          </w:p>
        </w:tc>
        <w:tc>
          <w:tcPr>
            <w:tcW w:w="3827" w:type="dxa"/>
            <w:tcBorders>
              <w:top w:val="nil"/>
              <w:left w:val="nil"/>
              <w:bottom w:val="nil"/>
              <w:right w:val="nil"/>
              <w:insideH w:val="nil"/>
              <w:insideV w:val="nil"/>
            </w:tcBorders>
            <w:shd w:fill="auto" w:val="clear"/>
          </w:tcPr>
          <w:p>
            <w:pPr>
              <w:pStyle w:val="Normal"/>
              <w:spacing w:lineRule="auto" w:line="240" w:before="0" w:after="0"/>
              <w:rPr>
                <w:rFonts w:ascii="Times New Roman" w:hAnsi="Times New Roman" w:cs="Times New Roman"/>
                <w:bCs/>
              </w:rPr>
            </w:pPr>
            <w:r>
              <w:rPr>
                <w:rFonts w:eastAsia="Times New Roman" w:cs="Times New Roman" w:ascii="Times New Roman" w:hAnsi="Times New Roman"/>
                <w:bCs/>
                <w:sz w:val="20"/>
                <w:szCs w:val="20"/>
              </w:rPr>
              <w:t>Утверждено:</w:t>
            </w:r>
          </w:p>
        </w:tc>
      </w:tr>
      <w:tr>
        <w:trPr/>
        <w:tc>
          <w:tcPr>
            <w:tcW w:w="3730" w:type="dxa"/>
            <w:tcBorders>
              <w:top w:val="nil"/>
              <w:left w:val="nil"/>
              <w:bottom w:val="nil"/>
              <w:right w:val="nil"/>
              <w:insideH w:val="nil"/>
              <w:insideV w:val="nil"/>
            </w:tcBorders>
            <w:shd w:fill="auto" w:val="clear"/>
          </w:tcPr>
          <w:p>
            <w:pPr>
              <w:pStyle w:val="Normal"/>
              <w:spacing w:lineRule="auto" w:line="240" w:before="0" w:after="0"/>
              <w:rPr>
                <w:rFonts w:ascii="Times New Roman" w:hAnsi="Times New Roman" w:cs="Times New Roman"/>
                <w:bCs/>
              </w:rPr>
            </w:pPr>
            <w:r>
              <w:rPr>
                <w:rFonts w:eastAsia="Times New Roman" w:cs="Times New Roman" w:ascii="Times New Roman" w:hAnsi="Times New Roman"/>
                <w:bCs/>
                <w:sz w:val="20"/>
                <w:szCs w:val="20"/>
              </w:rPr>
              <w:t>На заседании МО по ОВЗ:</w:t>
            </w:r>
          </w:p>
        </w:tc>
        <w:tc>
          <w:tcPr>
            <w:tcW w:w="3348" w:type="dxa"/>
            <w:tcBorders>
              <w:top w:val="nil"/>
              <w:left w:val="nil"/>
              <w:bottom w:val="nil"/>
              <w:right w:val="nil"/>
              <w:insideH w:val="nil"/>
              <w:insideV w:val="nil"/>
            </w:tcBorders>
            <w:shd w:fill="auto" w:val="clear"/>
          </w:tcPr>
          <w:p>
            <w:pPr>
              <w:pStyle w:val="Normal"/>
              <w:spacing w:lineRule="auto" w:line="240" w:before="0" w:after="0"/>
              <w:rPr>
                <w:rFonts w:ascii="Times New Roman" w:hAnsi="Times New Roman" w:cs="Times New Roman"/>
                <w:bCs/>
              </w:rPr>
            </w:pPr>
            <w:r>
              <w:rPr>
                <w:rFonts w:eastAsia="Times New Roman" w:cs="Times New Roman" w:ascii="Times New Roman" w:hAnsi="Times New Roman"/>
                <w:bCs/>
                <w:sz w:val="20"/>
                <w:szCs w:val="20"/>
              </w:rPr>
              <w:t>Зав. учебной частью по ОВЗ:</w:t>
            </w:r>
          </w:p>
        </w:tc>
        <w:tc>
          <w:tcPr>
            <w:tcW w:w="3827" w:type="dxa"/>
            <w:tcBorders>
              <w:top w:val="nil"/>
              <w:left w:val="nil"/>
              <w:bottom w:val="nil"/>
              <w:right w:val="nil"/>
              <w:insideH w:val="nil"/>
              <w:insideV w:val="nil"/>
            </w:tcBorders>
            <w:shd w:fill="auto" w:val="clear"/>
          </w:tcPr>
          <w:p>
            <w:pPr>
              <w:pStyle w:val="Normal"/>
              <w:spacing w:lineRule="auto" w:line="240" w:before="0" w:after="0"/>
              <w:rPr>
                <w:rFonts w:ascii="Times New Roman" w:hAnsi="Times New Roman" w:cs="Times New Roman"/>
                <w:bCs/>
              </w:rPr>
            </w:pPr>
            <w:r>
              <w:rPr>
                <w:rFonts w:eastAsia="Times New Roman" w:cs="Times New Roman" w:ascii="Times New Roman" w:hAnsi="Times New Roman"/>
                <w:bCs/>
                <w:sz w:val="20"/>
                <w:szCs w:val="20"/>
              </w:rPr>
              <w:t>Директор школы:</w:t>
            </w:r>
          </w:p>
        </w:tc>
      </w:tr>
      <w:tr>
        <w:trPr/>
        <w:tc>
          <w:tcPr>
            <w:tcW w:w="3730" w:type="dxa"/>
            <w:tcBorders>
              <w:top w:val="nil"/>
              <w:left w:val="nil"/>
              <w:bottom w:val="nil"/>
              <w:right w:val="nil"/>
              <w:insideH w:val="nil"/>
              <w:insideV w:val="nil"/>
            </w:tcBorders>
            <w:shd w:fill="auto" w:val="clear"/>
          </w:tcPr>
          <w:p>
            <w:pPr>
              <w:pStyle w:val="Normal"/>
              <w:spacing w:lineRule="auto" w:line="240" w:before="0" w:after="0"/>
              <w:rPr>
                <w:rFonts w:ascii="Calibri" w:hAnsi="Calibri" w:eastAsia="Times New Roman" w:cs="Calibri"/>
                <w:bCs/>
                <w:sz w:val="20"/>
                <w:szCs w:val="20"/>
              </w:rPr>
            </w:pPr>
            <w:r>
              <w:rPr>
                <w:rFonts w:eastAsia="Times New Roman" w:cs="Calibri"/>
                <w:bCs/>
                <w:sz w:val="20"/>
                <w:szCs w:val="20"/>
              </w:rPr>
            </w:r>
          </w:p>
        </w:tc>
        <w:tc>
          <w:tcPr>
            <w:tcW w:w="3348" w:type="dxa"/>
            <w:tcBorders>
              <w:top w:val="nil"/>
              <w:left w:val="nil"/>
              <w:bottom w:val="nil"/>
              <w:right w:val="nil"/>
              <w:insideH w:val="nil"/>
              <w:insideV w:val="nil"/>
            </w:tcBorders>
            <w:shd w:fill="auto" w:val="clear"/>
          </w:tcPr>
          <w:p>
            <w:pPr>
              <w:pStyle w:val="Normal"/>
              <w:spacing w:lineRule="auto" w:line="240" w:before="0" w:after="0"/>
              <w:rPr>
                <w:rFonts w:ascii="Calibri" w:hAnsi="Calibri" w:eastAsia="Times New Roman" w:cs="Calibri"/>
                <w:bCs/>
                <w:sz w:val="20"/>
                <w:szCs w:val="20"/>
              </w:rPr>
            </w:pPr>
            <w:r>
              <w:rPr>
                <w:rFonts w:eastAsia="Times New Roman" w:cs="Calibri"/>
                <w:bCs/>
                <w:sz w:val="20"/>
                <w:szCs w:val="20"/>
              </w:rPr>
            </w:r>
          </w:p>
        </w:tc>
        <w:tc>
          <w:tcPr>
            <w:tcW w:w="3827" w:type="dxa"/>
            <w:tcBorders>
              <w:top w:val="nil"/>
              <w:left w:val="nil"/>
              <w:bottom w:val="nil"/>
              <w:right w:val="nil"/>
              <w:insideH w:val="nil"/>
              <w:insideV w:val="nil"/>
            </w:tcBorders>
            <w:shd w:fill="auto" w:val="clear"/>
          </w:tcPr>
          <w:p>
            <w:pPr>
              <w:pStyle w:val="Normal"/>
              <w:spacing w:lineRule="auto" w:line="240" w:before="0" w:after="0"/>
              <w:rPr>
                <w:rFonts w:ascii="Calibri" w:hAnsi="Calibri" w:eastAsia="Times New Roman" w:cs="Calibri"/>
                <w:bCs/>
                <w:sz w:val="20"/>
                <w:szCs w:val="20"/>
              </w:rPr>
            </w:pPr>
            <w:r>
              <w:rPr>
                <w:rFonts w:eastAsia="Times New Roman" w:cs="Calibri"/>
                <w:bCs/>
                <w:sz w:val="20"/>
                <w:szCs w:val="20"/>
              </w:rPr>
            </w:r>
          </w:p>
        </w:tc>
      </w:tr>
      <w:tr>
        <w:trPr/>
        <w:tc>
          <w:tcPr>
            <w:tcW w:w="3730" w:type="dxa"/>
            <w:tcBorders>
              <w:top w:val="nil"/>
              <w:left w:val="nil"/>
              <w:bottom w:val="nil"/>
              <w:right w:val="nil"/>
              <w:insideH w:val="nil"/>
              <w:insideV w:val="nil"/>
            </w:tcBorders>
            <w:shd w:fill="auto" w:val="clear"/>
          </w:tcPr>
          <w:p>
            <w:pPr>
              <w:pStyle w:val="Normal"/>
              <w:spacing w:lineRule="auto" w:line="240" w:before="0" w:after="0"/>
              <w:rPr>
                <w:rFonts w:ascii="Times New Roman" w:hAnsi="Times New Roman" w:cs="Times New Roman"/>
                <w:bCs/>
              </w:rPr>
            </w:pPr>
            <w:r>
              <w:rPr>
                <w:rFonts w:eastAsia="Times New Roman" w:cs="Times New Roman" w:ascii="Times New Roman" w:hAnsi="Times New Roman"/>
                <w:bCs/>
                <w:sz w:val="20"/>
                <w:szCs w:val="20"/>
              </w:rPr>
              <w:t>Руководитель МО:</w:t>
            </w:r>
          </w:p>
        </w:tc>
        <w:tc>
          <w:tcPr>
            <w:tcW w:w="3348" w:type="dxa"/>
            <w:tcBorders>
              <w:top w:val="nil"/>
              <w:left w:val="nil"/>
              <w:bottom w:val="nil"/>
              <w:right w:val="nil"/>
              <w:insideH w:val="nil"/>
              <w:insideV w:val="nil"/>
            </w:tcBorders>
            <w:shd w:fill="auto" w:val="clear"/>
          </w:tcPr>
          <w:p>
            <w:pPr>
              <w:pStyle w:val="Normal"/>
              <w:spacing w:lineRule="auto" w:line="240" w:before="0" w:after="0"/>
              <w:rPr>
                <w:rFonts w:ascii="Calibri" w:hAnsi="Calibri" w:eastAsia="Times New Roman" w:cs="Calibri"/>
                <w:bCs/>
                <w:sz w:val="20"/>
                <w:szCs w:val="20"/>
              </w:rPr>
            </w:pPr>
            <w:r>
              <w:rPr>
                <w:rFonts w:eastAsia="Times New Roman" w:cs="Calibri"/>
                <w:bCs/>
                <w:sz w:val="20"/>
                <w:szCs w:val="20"/>
              </w:rPr>
            </w:r>
          </w:p>
        </w:tc>
        <w:tc>
          <w:tcPr>
            <w:tcW w:w="3827" w:type="dxa"/>
            <w:tcBorders>
              <w:top w:val="nil"/>
              <w:left w:val="nil"/>
              <w:bottom w:val="nil"/>
              <w:right w:val="nil"/>
              <w:insideH w:val="nil"/>
              <w:insideV w:val="nil"/>
            </w:tcBorders>
            <w:shd w:fill="auto" w:val="clear"/>
          </w:tcPr>
          <w:p>
            <w:pPr>
              <w:pStyle w:val="Normal"/>
              <w:spacing w:lineRule="auto" w:line="240" w:before="0" w:after="0"/>
              <w:rPr>
                <w:rFonts w:ascii="Calibri" w:hAnsi="Calibri" w:eastAsia="Times New Roman" w:cs="Calibri"/>
                <w:bCs/>
                <w:sz w:val="20"/>
                <w:szCs w:val="20"/>
              </w:rPr>
            </w:pPr>
            <w:r>
              <w:rPr>
                <w:rFonts w:eastAsia="Times New Roman" w:cs="Calibri"/>
                <w:bCs/>
                <w:sz w:val="20"/>
                <w:szCs w:val="20"/>
              </w:rPr>
            </w:r>
          </w:p>
        </w:tc>
      </w:tr>
      <w:tr>
        <w:trPr/>
        <w:tc>
          <w:tcPr>
            <w:tcW w:w="3730" w:type="dxa"/>
            <w:tcBorders>
              <w:top w:val="nil"/>
              <w:left w:val="nil"/>
              <w:bottom w:val="nil"/>
              <w:right w:val="nil"/>
              <w:insideH w:val="nil"/>
              <w:insideV w:val="nil"/>
            </w:tcBorders>
            <w:shd w:fill="auto" w:val="clear"/>
          </w:tcPr>
          <w:p>
            <w:pPr>
              <w:pStyle w:val="Normal"/>
              <w:spacing w:lineRule="auto" w:line="240" w:before="0" w:after="0"/>
              <w:rPr>
                <w:rFonts w:ascii="Times New Roman" w:hAnsi="Times New Roman" w:cs="Times New Roman"/>
                <w:bCs/>
              </w:rPr>
            </w:pPr>
            <w:r>
              <w:rPr>
                <w:rFonts w:eastAsia="Times New Roman" w:cs="Times New Roman" w:ascii="Times New Roman" w:hAnsi="Times New Roman"/>
                <w:bCs/>
                <w:sz w:val="20"/>
                <w:szCs w:val="20"/>
              </w:rPr>
              <w:t>___________________________</w:t>
            </w:r>
          </w:p>
        </w:tc>
        <w:tc>
          <w:tcPr>
            <w:tcW w:w="3348" w:type="dxa"/>
            <w:tcBorders>
              <w:top w:val="nil"/>
              <w:left w:val="nil"/>
              <w:bottom w:val="nil"/>
              <w:right w:val="nil"/>
              <w:insideH w:val="nil"/>
              <w:insideV w:val="nil"/>
            </w:tcBorders>
            <w:shd w:fill="auto" w:val="clear"/>
          </w:tcPr>
          <w:p>
            <w:pPr>
              <w:pStyle w:val="Normal"/>
              <w:spacing w:lineRule="auto" w:line="240" w:before="0" w:after="0"/>
              <w:rPr>
                <w:rFonts w:ascii="Times New Roman" w:hAnsi="Times New Roman" w:cs="Times New Roman"/>
                <w:bCs/>
              </w:rPr>
            </w:pPr>
            <w:r>
              <w:rPr>
                <w:rFonts w:eastAsia="Times New Roman" w:cs="Times New Roman" w:ascii="Times New Roman" w:hAnsi="Times New Roman"/>
                <w:bCs/>
                <w:sz w:val="20"/>
                <w:szCs w:val="20"/>
              </w:rPr>
              <w:t>Шушурихина В. А.____________</w:t>
            </w:r>
          </w:p>
        </w:tc>
        <w:tc>
          <w:tcPr>
            <w:tcW w:w="3827" w:type="dxa"/>
            <w:tcBorders>
              <w:top w:val="nil"/>
              <w:left w:val="nil"/>
              <w:bottom w:val="nil"/>
              <w:right w:val="nil"/>
              <w:insideH w:val="nil"/>
              <w:insideV w:val="nil"/>
            </w:tcBorders>
            <w:shd w:fill="auto" w:val="clear"/>
          </w:tcPr>
          <w:p>
            <w:pPr>
              <w:pStyle w:val="Normal"/>
              <w:spacing w:lineRule="auto" w:line="240" w:before="0" w:after="0"/>
              <w:rPr>
                <w:rFonts w:ascii="Times New Roman" w:hAnsi="Times New Roman" w:cs="Times New Roman"/>
                <w:bCs/>
              </w:rPr>
            </w:pPr>
            <w:r>
              <w:rPr>
                <w:rFonts w:eastAsia="Times New Roman" w:cs="Times New Roman" w:ascii="Times New Roman" w:hAnsi="Times New Roman"/>
                <w:bCs/>
                <w:sz w:val="20"/>
                <w:szCs w:val="20"/>
              </w:rPr>
              <w:t>Санжихаева О. Д._____________</w:t>
            </w:r>
          </w:p>
        </w:tc>
      </w:tr>
      <w:tr>
        <w:trPr/>
        <w:tc>
          <w:tcPr>
            <w:tcW w:w="3730" w:type="dxa"/>
            <w:tcBorders>
              <w:top w:val="nil"/>
              <w:left w:val="nil"/>
              <w:bottom w:val="nil"/>
              <w:right w:val="nil"/>
              <w:insideH w:val="nil"/>
              <w:insideV w:val="nil"/>
            </w:tcBorders>
            <w:shd w:fill="auto" w:val="clear"/>
          </w:tcPr>
          <w:p>
            <w:pPr>
              <w:pStyle w:val="Normal"/>
              <w:spacing w:lineRule="auto" w:line="240" w:before="0" w:after="0"/>
              <w:rPr>
                <w:rFonts w:ascii="Times New Roman" w:hAnsi="Times New Roman" w:cs="Times New Roman"/>
                <w:bCs/>
              </w:rPr>
            </w:pPr>
            <w:r>
              <w:rPr>
                <w:rFonts w:eastAsia="Times New Roman" w:cs="Times New Roman" w:ascii="Times New Roman" w:hAnsi="Times New Roman"/>
                <w:bCs/>
                <w:sz w:val="20"/>
                <w:szCs w:val="20"/>
              </w:rPr>
              <w:t>Протокол №</w:t>
            </w:r>
          </w:p>
        </w:tc>
        <w:tc>
          <w:tcPr>
            <w:tcW w:w="3348" w:type="dxa"/>
            <w:tcBorders>
              <w:top w:val="nil"/>
              <w:left w:val="nil"/>
              <w:bottom w:val="nil"/>
              <w:right w:val="nil"/>
              <w:insideH w:val="nil"/>
              <w:insideV w:val="nil"/>
            </w:tcBorders>
            <w:shd w:fill="auto" w:val="clear"/>
          </w:tcPr>
          <w:p>
            <w:pPr>
              <w:pStyle w:val="Normal"/>
              <w:spacing w:lineRule="auto" w:line="240" w:before="0" w:after="0"/>
              <w:rPr>
                <w:rFonts w:ascii="Calibri" w:hAnsi="Calibri" w:eastAsia="Times New Roman" w:cs="Calibri"/>
                <w:bCs/>
                <w:sz w:val="20"/>
                <w:szCs w:val="20"/>
              </w:rPr>
            </w:pPr>
            <w:r>
              <w:rPr>
                <w:rFonts w:eastAsia="Times New Roman" w:cs="Calibri"/>
                <w:bCs/>
                <w:sz w:val="20"/>
                <w:szCs w:val="20"/>
              </w:rPr>
            </w:r>
          </w:p>
        </w:tc>
        <w:tc>
          <w:tcPr>
            <w:tcW w:w="3827" w:type="dxa"/>
            <w:tcBorders>
              <w:top w:val="nil"/>
              <w:left w:val="nil"/>
              <w:bottom w:val="nil"/>
              <w:right w:val="nil"/>
              <w:insideH w:val="nil"/>
              <w:insideV w:val="nil"/>
            </w:tcBorders>
            <w:shd w:fill="auto" w:val="clear"/>
          </w:tcPr>
          <w:p>
            <w:pPr>
              <w:pStyle w:val="Normal"/>
              <w:spacing w:lineRule="auto" w:line="240" w:before="0" w:after="0"/>
              <w:rPr>
                <w:rFonts w:ascii="Times New Roman" w:hAnsi="Times New Roman" w:cs="Times New Roman"/>
                <w:bCs/>
              </w:rPr>
            </w:pPr>
            <w:r>
              <w:rPr>
                <w:rFonts w:eastAsia="Times New Roman" w:cs="Times New Roman" w:ascii="Times New Roman" w:hAnsi="Times New Roman"/>
                <w:bCs/>
                <w:sz w:val="20"/>
                <w:szCs w:val="20"/>
              </w:rPr>
              <w:t>Приказ №____________________</w:t>
            </w:r>
          </w:p>
        </w:tc>
      </w:tr>
      <w:tr>
        <w:trPr/>
        <w:tc>
          <w:tcPr>
            <w:tcW w:w="3730" w:type="dxa"/>
            <w:tcBorders>
              <w:top w:val="nil"/>
              <w:left w:val="nil"/>
              <w:bottom w:val="nil"/>
              <w:right w:val="nil"/>
              <w:insideH w:val="nil"/>
              <w:insideV w:val="nil"/>
            </w:tcBorders>
            <w:shd w:fill="auto" w:val="clear"/>
          </w:tcPr>
          <w:p>
            <w:pPr>
              <w:pStyle w:val="Normal"/>
              <w:spacing w:lineRule="auto" w:line="240" w:before="0" w:after="0"/>
              <w:rPr>
                <w:rFonts w:ascii="Times New Roman" w:hAnsi="Times New Roman" w:cs="Times New Roman"/>
                <w:bCs/>
              </w:rPr>
            </w:pPr>
            <w:r>
              <w:rPr>
                <w:rFonts w:eastAsia="Times New Roman" w:cs="Times New Roman" w:ascii="Times New Roman" w:hAnsi="Times New Roman"/>
                <w:bCs/>
                <w:sz w:val="20"/>
                <w:szCs w:val="20"/>
              </w:rPr>
              <w:t>От________________________</w:t>
            </w:r>
          </w:p>
        </w:tc>
        <w:tc>
          <w:tcPr>
            <w:tcW w:w="3348" w:type="dxa"/>
            <w:tcBorders>
              <w:top w:val="nil"/>
              <w:left w:val="nil"/>
              <w:bottom w:val="nil"/>
              <w:right w:val="nil"/>
              <w:insideH w:val="nil"/>
              <w:insideV w:val="nil"/>
            </w:tcBorders>
            <w:shd w:fill="auto" w:val="clear"/>
          </w:tcPr>
          <w:p>
            <w:pPr>
              <w:pStyle w:val="Normal"/>
              <w:spacing w:lineRule="auto" w:line="240" w:before="0" w:after="0"/>
              <w:rPr>
                <w:rFonts w:ascii="Calibri" w:hAnsi="Calibri" w:eastAsia="Times New Roman" w:cs="Calibri"/>
                <w:bCs/>
                <w:sz w:val="20"/>
                <w:szCs w:val="20"/>
              </w:rPr>
            </w:pPr>
            <w:r>
              <w:rPr>
                <w:rFonts w:eastAsia="Times New Roman" w:cs="Calibri"/>
                <w:bCs/>
                <w:sz w:val="20"/>
                <w:szCs w:val="20"/>
              </w:rPr>
            </w:r>
          </w:p>
        </w:tc>
        <w:tc>
          <w:tcPr>
            <w:tcW w:w="3827" w:type="dxa"/>
            <w:tcBorders>
              <w:top w:val="nil"/>
              <w:left w:val="nil"/>
              <w:bottom w:val="nil"/>
              <w:right w:val="nil"/>
              <w:insideH w:val="nil"/>
              <w:insideV w:val="nil"/>
            </w:tcBorders>
            <w:shd w:fill="auto" w:val="clear"/>
          </w:tcPr>
          <w:p>
            <w:pPr>
              <w:pStyle w:val="Normal"/>
              <w:spacing w:lineRule="auto" w:line="240" w:before="0" w:after="0"/>
              <w:rPr>
                <w:rFonts w:ascii="Times New Roman" w:hAnsi="Times New Roman" w:cs="Times New Roman"/>
                <w:bCs/>
              </w:rPr>
            </w:pPr>
            <w:r>
              <w:rPr>
                <w:rFonts w:eastAsia="Times New Roman" w:cs="Times New Roman" w:ascii="Times New Roman" w:hAnsi="Times New Roman"/>
                <w:bCs/>
                <w:sz w:val="20"/>
                <w:szCs w:val="20"/>
              </w:rPr>
              <w:t>От __________________________</w:t>
            </w:r>
          </w:p>
        </w:tc>
      </w:tr>
    </w:tbl>
    <w:p>
      <w:pPr>
        <w:pStyle w:val="Normal"/>
        <w:spacing w:lineRule="auto" w:line="240" w:before="0" w:after="0"/>
        <w:jc w:val="center"/>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r>
    </w:p>
    <w:p>
      <w:pPr>
        <w:pStyle w:val="Normal"/>
        <w:spacing w:lineRule="auto" w:line="240" w:before="0" w:after="0"/>
        <w:jc w:val="center"/>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r>
    </w:p>
    <w:p>
      <w:pPr>
        <w:pStyle w:val="Normal"/>
        <w:spacing w:lineRule="auto" w:line="240" w:before="0" w:after="0"/>
        <w:jc w:val="center"/>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r>
    </w:p>
    <w:p>
      <w:pPr>
        <w:pStyle w:val="Normal"/>
        <w:spacing w:lineRule="auto" w:line="240" w:before="0" w:after="0"/>
        <w:jc w:val="center"/>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t>п. Кутулик 2018 г.</w:t>
      </w:r>
    </w:p>
    <w:p>
      <w:pPr>
        <w:pStyle w:val="Normal"/>
        <w:spacing w:before="0" w:after="0"/>
        <w:ind w:firstLine="709"/>
        <w:jc w:val="both"/>
        <w:rPr>
          <w:rFonts w:ascii="Times New Roman" w:hAnsi="Times New Roman" w:eastAsia="MS Mincho" w:cs="Times New Roman"/>
          <w:b/>
          <w:b/>
          <w:sz w:val="24"/>
          <w:szCs w:val="24"/>
          <w:lang w:eastAsia="ja-JP"/>
        </w:rPr>
      </w:pPr>
      <w:r>
        <w:rPr>
          <w:rFonts w:eastAsia="MS Mincho" w:cs="Times New Roman" w:ascii="Times New Roman" w:hAnsi="Times New Roman"/>
          <w:b/>
          <w:sz w:val="24"/>
          <w:szCs w:val="24"/>
          <w:lang w:eastAsia="ja-JP"/>
        </w:rPr>
      </w:r>
    </w:p>
    <w:p>
      <w:pPr>
        <w:pStyle w:val="Normal"/>
        <w:rPr>
          <w:rFonts w:ascii="Times New Roman" w:hAnsi="Times New Roman" w:eastAsia="MS Mincho" w:cs="Times New Roman"/>
          <w:b/>
          <w:b/>
          <w:sz w:val="24"/>
          <w:szCs w:val="24"/>
          <w:lang w:eastAsia="ja-JP"/>
        </w:rPr>
      </w:pPr>
      <w:r>
        <w:rPr>
          <w:rFonts w:eastAsia="MS Mincho" w:cs="Times New Roman" w:ascii="Times New Roman" w:hAnsi="Times New Roman"/>
          <w:b/>
          <w:sz w:val="24"/>
          <w:szCs w:val="24"/>
          <w:lang w:eastAsia="ja-JP"/>
        </w:rPr>
      </w:r>
      <w:r>
        <w:br w:type="page"/>
      </w:r>
    </w:p>
    <w:p>
      <w:pPr>
        <w:pStyle w:val="Normal"/>
        <w:spacing w:before="0" w:after="0"/>
        <w:ind w:firstLine="709"/>
        <w:jc w:val="center"/>
        <w:rPr>
          <w:b/>
          <w:b/>
        </w:rPr>
      </w:pPr>
      <w:r>
        <w:rPr>
          <w:rFonts w:eastAsia="MS Mincho" w:cs="Times New Roman" w:ascii="Times New Roman" w:hAnsi="Times New Roman"/>
          <w:b/>
          <w:sz w:val="24"/>
          <w:szCs w:val="24"/>
          <w:lang w:eastAsia="ja-JP"/>
        </w:rPr>
        <w:t>ПОЯСНИТЕЛЬНАЯ ЗАПИСКА</w:t>
      </w:r>
    </w:p>
    <w:p>
      <w:pPr>
        <w:pStyle w:val="Normal"/>
        <w:spacing w:before="0" w:after="0"/>
        <w:ind w:firstLine="709"/>
        <w:jc w:val="both"/>
        <w:rPr>
          <w:rFonts w:ascii="Times New Roman" w:hAnsi="Times New Roman" w:eastAsia="MS Mincho" w:cs="Times New Roman"/>
          <w:sz w:val="24"/>
          <w:szCs w:val="24"/>
          <w:lang w:eastAsia="ja-JP"/>
        </w:rPr>
      </w:pPr>
      <w:r>
        <w:rPr>
          <w:rFonts w:eastAsia="MS Mincho" w:cs="Times New Roman" w:ascii="Times New Roman" w:hAnsi="Times New Roman"/>
          <w:sz w:val="24"/>
          <w:szCs w:val="24"/>
          <w:lang w:eastAsia="ja-JP"/>
        </w:rPr>
      </w:r>
    </w:p>
    <w:p>
      <w:pPr>
        <w:pStyle w:val="Normal"/>
        <w:spacing w:before="0" w:after="0"/>
        <w:ind w:firstLine="709"/>
        <w:jc w:val="both"/>
        <w:rPr>
          <w:rFonts w:ascii="Times New Roman" w:hAnsi="Times New Roman" w:eastAsia="MS Mincho" w:cs="Times New Roman"/>
          <w:sz w:val="24"/>
          <w:szCs w:val="24"/>
          <w:lang w:eastAsia="ja-JP"/>
        </w:rPr>
      </w:pPr>
      <w:r>
        <w:rPr>
          <w:rFonts w:eastAsia="MS Mincho" w:cs="Times New Roman" w:ascii="Times New Roman" w:hAnsi="Times New Roman"/>
          <w:sz w:val="24"/>
          <w:szCs w:val="24"/>
          <w:lang w:eastAsia="ja-JP"/>
        </w:rPr>
        <w:t>Адаптированная рабочая программа разработана на основе:</w:t>
      </w:r>
    </w:p>
    <w:p>
      <w:pPr>
        <w:pStyle w:val="Normal"/>
        <w:numPr>
          <w:ilvl w:val="0"/>
          <w:numId w:val="1"/>
        </w:numPr>
        <w:spacing w:before="0" w:after="0"/>
        <w:contextualSpacing/>
        <w:jc w:val="both"/>
        <w:rPr>
          <w:rFonts w:ascii="Times New Roman" w:hAnsi="Times New Roman" w:eastAsia="MS Mincho" w:cs="Times New Roman"/>
          <w:sz w:val="24"/>
          <w:szCs w:val="24"/>
          <w:lang w:eastAsia="ja-JP"/>
        </w:rPr>
      </w:pPr>
      <w:r>
        <w:rPr>
          <w:rFonts w:eastAsia="MS Mincho" w:cs="Times New Roman" w:ascii="Times New Roman" w:hAnsi="Times New Roman"/>
          <w:sz w:val="24"/>
          <w:szCs w:val="24"/>
          <w:lang w:eastAsia="ja-JP"/>
        </w:rPr>
        <w:t>Федерального закона № 273 от 29.12.12 «Об образовании в Российской Федерации» ст. 79 «Организация получения образования обучающимися с ограниченными возможностями»;</w:t>
      </w:r>
    </w:p>
    <w:p>
      <w:pPr>
        <w:pStyle w:val="Normal"/>
        <w:numPr>
          <w:ilvl w:val="0"/>
          <w:numId w:val="1"/>
        </w:numPr>
        <w:spacing w:before="0" w:after="0"/>
        <w:contextualSpacing/>
        <w:jc w:val="both"/>
        <w:rPr/>
      </w:pPr>
      <w:r>
        <w:rPr>
          <w:rFonts w:eastAsia="MS Mincho" w:cs="Times New Roman" w:ascii="Times New Roman" w:hAnsi="Times New Roman"/>
          <w:sz w:val="24"/>
          <w:szCs w:val="24"/>
          <w:lang w:eastAsia="ja-JP"/>
        </w:rPr>
        <w:t>Федерального государственного образовательного стандарта основного общего образования (утвержден приказом Минобрнауки России от 6 октября 2009 г. № 373, зарегистрирован в Минюсте России 22 декабря 2009 г., регистрационный номер 15785);</w:t>
      </w:r>
    </w:p>
    <w:p>
      <w:pPr>
        <w:pStyle w:val="Normal"/>
        <w:numPr>
          <w:ilvl w:val="0"/>
          <w:numId w:val="1"/>
        </w:numPr>
        <w:spacing w:before="0" w:after="0"/>
        <w:contextualSpacing/>
        <w:jc w:val="both"/>
        <w:rPr/>
      </w:pPr>
      <w:r>
        <w:rPr>
          <w:rFonts w:eastAsia="MS Mincho" w:cs="Times New Roman" w:ascii="Times New Roman" w:hAnsi="Times New Roman"/>
          <w:sz w:val="24"/>
          <w:szCs w:val="24"/>
          <w:lang w:eastAsia="ja-JP"/>
        </w:rPr>
        <w:t>Адаптированной основной общеобразовательной программ</w:t>
      </w:r>
      <w:r>
        <w:rPr>
          <w:rFonts w:eastAsia="MS Mincho" w:cs="Times New Roman" w:ascii="Times New Roman" w:hAnsi="Times New Roman"/>
          <w:sz w:val="24"/>
          <w:szCs w:val="24"/>
          <w:lang w:eastAsia="ja-JP"/>
        </w:rPr>
        <w:t xml:space="preserve">ы </w:t>
      </w:r>
      <w:r>
        <w:rPr>
          <w:rFonts w:eastAsia="MS Mincho" w:cs="Times New Roman" w:ascii="Times New Roman" w:hAnsi="Times New Roman"/>
          <w:sz w:val="24"/>
          <w:szCs w:val="24"/>
          <w:lang w:eastAsia="ja-JP"/>
        </w:rPr>
        <w:t>для обучающихся с ограниченными возможностями здоровья (ЗПР) 5-9 классов МБОУ Кутуликская СОШ;</w:t>
      </w:r>
    </w:p>
    <w:p>
      <w:pPr>
        <w:pStyle w:val="Normal"/>
        <w:numPr>
          <w:ilvl w:val="0"/>
          <w:numId w:val="1"/>
        </w:numPr>
        <w:spacing w:before="0" w:after="0"/>
        <w:contextualSpacing/>
        <w:jc w:val="both"/>
        <w:rPr>
          <w:rFonts w:ascii="Times New Roman" w:hAnsi="Times New Roman" w:eastAsia="Calibri" w:cs="Times New Roman"/>
          <w:sz w:val="24"/>
          <w:szCs w:val="24"/>
        </w:rPr>
      </w:pPr>
      <w:r>
        <w:rPr>
          <w:rFonts w:eastAsia="Calibri" w:cs="Times New Roman" w:ascii="Times New Roman" w:hAnsi="Times New Roman"/>
          <w:sz w:val="24"/>
          <w:szCs w:val="24"/>
        </w:rPr>
        <w:t>Примерной программ</w:t>
      </w:r>
      <w:r>
        <w:rPr>
          <w:rFonts w:eastAsia="Calibri" w:cs="Times New Roman" w:ascii="Times New Roman" w:hAnsi="Times New Roman"/>
          <w:sz w:val="24"/>
          <w:szCs w:val="24"/>
        </w:rPr>
        <w:t>ы</w:t>
      </w:r>
      <w:r>
        <w:rPr>
          <w:rFonts w:eastAsia="Calibri" w:cs="Times New Roman" w:ascii="Times New Roman" w:hAnsi="Times New Roman"/>
          <w:sz w:val="24"/>
          <w:szCs w:val="24"/>
        </w:rPr>
        <w:t xml:space="preserve"> по иностранному языку для основной общеобразовательной школы;</w:t>
      </w:r>
    </w:p>
    <w:p>
      <w:pPr>
        <w:pStyle w:val="Normal"/>
        <w:numPr>
          <w:ilvl w:val="0"/>
          <w:numId w:val="1"/>
        </w:numPr>
        <w:spacing w:before="0" w:after="0"/>
        <w:contextualSpacing/>
        <w:jc w:val="both"/>
        <w:rPr/>
      </w:pPr>
      <w:r>
        <w:rPr>
          <w:rFonts w:eastAsia="Calibri" w:cs="Times New Roman" w:ascii="Times New Roman" w:hAnsi="Times New Roman"/>
          <w:sz w:val="24"/>
          <w:szCs w:val="24"/>
        </w:rPr>
        <w:t xml:space="preserve">Авторской программы </w:t>
      </w:r>
      <w:r>
        <w:rPr>
          <w:rFonts w:eastAsia="Times New Roman" w:cs="Times New Roman" w:ascii="Times New Roman" w:hAnsi="Times New Roman"/>
          <w:sz w:val="24"/>
          <w:szCs w:val="24"/>
          <w:lang w:eastAsia="ru-RU"/>
        </w:rPr>
        <w:t>линии УМК «Английский язык для общеобразовательных учреждений» серии "</w:t>
      </w:r>
      <w:r>
        <w:rPr>
          <w:rFonts w:eastAsia="Times New Roman" w:cs="Times New Roman" w:ascii="Times New Roman" w:hAnsi="Times New Roman"/>
          <w:sz w:val="24"/>
          <w:szCs w:val="24"/>
          <w:lang w:val="en-US" w:eastAsia="ru-RU"/>
        </w:rPr>
        <w:t>Rainbow</w:t>
      </w: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val="en-US" w:eastAsia="ru-RU"/>
        </w:rPr>
        <w:t>English</w:t>
      </w:r>
      <w:r>
        <w:rPr>
          <w:rFonts w:eastAsia="Times New Roman" w:cs="Times New Roman" w:ascii="Times New Roman" w:hAnsi="Times New Roman"/>
          <w:sz w:val="24"/>
          <w:szCs w:val="24"/>
          <w:lang w:eastAsia="ru-RU"/>
        </w:rPr>
        <w:t xml:space="preserve">" для 5-9 классов О. В. Афанасьевой, И. В. Михеевой, </w:t>
      </w:r>
      <w:r>
        <w:rPr>
          <w:rFonts w:cs="Times New Roman" w:ascii="Times New Roman" w:hAnsi="Times New Roman"/>
          <w:sz w:val="24"/>
          <w:szCs w:val="24"/>
        </w:rPr>
        <w:t>Н.В. Языкова, Е.А. Колесникова</w:t>
      </w:r>
      <w:r>
        <w:rPr>
          <w:rFonts w:eastAsia="Times New Roman" w:cs="Times New Roman" w:ascii="Times New Roman" w:hAnsi="Times New Roman"/>
          <w:sz w:val="24"/>
          <w:szCs w:val="24"/>
          <w:lang w:eastAsia="ru-RU"/>
        </w:rPr>
        <w:t>, реализующих фундаментальное ядро содержания современного общего начального образования (базовые национальные ценности, программные элементы научного знания, УУД);</w:t>
      </w:r>
    </w:p>
    <w:p>
      <w:pPr>
        <w:pStyle w:val="Normal"/>
        <w:numPr>
          <w:ilvl w:val="0"/>
          <w:numId w:val="1"/>
        </w:numPr>
        <w:spacing w:before="0" w:after="0"/>
        <w:contextualSpacing/>
        <w:jc w:val="both"/>
        <w:rPr/>
      </w:pPr>
      <w:r>
        <w:rPr>
          <w:rFonts w:eastAsia="MS Mincho" w:cs="Times New Roman" w:ascii="Times New Roman" w:hAnsi="Times New Roman"/>
          <w:sz w:val="24"/>
          <w:szCs w:val="24"/>
          <w:lang w:eastAsia="ja-JP"/>
        </w:rPr>
        <w:t>Учебного плана МБОУ Кутуликская СОШ.</w:t>
      </w:r>
      <w:bookmarkStart w:id="0" w:name="_Hlk103533"/>
      <w:bookmarkEnd w:id="0"/>
    </w:p>
    <w:p>
      <w:pPr>
        <w:pStyle w:val="Normal"/>
        <w:spacing w:before="0" w:after="0"/>
        <w:jc w:val="both"/>
        <w:rPr>
          <w:rFonts w:ascii="Times New Roman" w:hAnsi="Times New Roman" w:eastAsia="MS Mincho" w:cs="Times New Roman"/>
          <w:b/>
          <w:b/>
          <w:sz w:val="24"/>
          <w:szCs w:val="24"/>
          <w:lang w:eastAsia="ja-JP"/>
        </w:rPr>
      </w:pPr>
      <w:r>
        <w:rPr>
          <w:rFonts w:eastAsia="MS Mincho" w:cs="Times New Roman" w:ascii="Times New Roman" w:hAnsi="Times New Roman"/>
          <w:b/>
          <w:sz w:val="24"/>
          <w:szCs w:val="24"/>
          <w:lang w:eastAsia="ja-JP"/>
        </w:rPr>
      </w:r>
    </w:p>
    <w:p>
      <w:pPr>
        <w:pStyle w:val="Normal"/>
        <w:spacing w:before="0" w:after="0"/>
        <w:ind w:firstLine="709"/>
        <w:jc w:val="both"/>
        <w:rPr/>
      </w:pPr>
      <w:r>
        <w:rPr>
          <w:rFonts w:eastAsia="MS Mincho" w:cs="Times New Roman" w:ascii="Times New Roman" w:hAnsi="Times New Roman"/>
          <w:b/>
          <w:sz w:val="24"/>
          <w:szCs w:val="24"/>
          <w:lang w:eastAsia="ja-JP"/>
        </w:rPr>
        <w:t>Учитель</w:t>
      </w:r>
      <w:r>
        <w:rPr>
          <w:rFonts w:eastAsia="MS Mincho" w:cs="Times New Roman" w:ascii="Times New Roman" w:hAnsi="Times New Roman"/>
          <w:sz w:val="24"/>
          <w:szCs w:val="24"/>
          <w:lang w:eastAsia="ja-JP"/>
        </w:rPr>
        <w:t>: Хартикова Елена Олеговна</w:t>
      </w:r>
    </w:p>
    <w:p>
      <w:pPr>
        <w:pStyle w:val="Normal"/>
        <w:spacing w:before="0" w:after="0"/>
        <w:ind w:firstLine="709"/>
        <w:jc w:val="both"/>
        <w:rPr/>
      </w:pPr>
      <w:r>
        <w:rPr>
          <w:rFonts w:eastAsia="MS Mincho" w:cs="Times New Roman" w:ascii="Times New Roman" w:hAnsi="Times New Roman"/>
          <w:b/>
          <w:sz w:val="24"/>
          <w:szCs w:val="24"/>
          <w:lang w:eastAsia="ja-JP"/>
        </w:rPr>
        <w:t>Количество часов</w:t>
      </w:r>
      <w:r>
        <w:rPr>
          <w:rFonts w:eastAsia="MS Mincho" w:cs="Times New Roman" w:ascii="Times New Roman" w:hAnsi="Times New Roman"/>
          <w:sz w:val="24"/>
          <w:szCs w:val="24"/>
          <w:lang w:eastAsia="ja-JP"/>
        </w:rPr>
        <w:t>: всего 102 часа; в неделю 3 часа.</w:t>
      </w:r>
    </w:p>
    <w:p>
      <w:pPr>
        <w:pStyle w:val="Normal"/>
        <w:spacing w:before="0" w:after="0"/>
        <w:ind w:firstLine="709"/>
        <w:jc w:val="both"/>
        <w:rPr/>
      </w:pPr>
      <w:r>
        <w:rPr>
          <w:rFonts w:eastAsia="MS Mincho" w:cs="Times New Roman" w:ascii="Times New Roman" w:hAnsi="Times New Roman"/>
          <w:sz w:val="24"/>
          <w:szCs w:val="24"/>
          <w:lang w:eastAsia="ja-JP"/>
        </w:rPr>
        <w:t>Плановых контрольных уроков – 2 ч.</w:t>
      </w:r>
    </w:p>
    <w:p>
      <w:pPr>
        <w:pStyle w:val="Normal"/>
        <w:spacing w:before="0" w:after="0"/>
        <w:ind w:firstLine="709"/>
        <w:jc w:val="both"/>
        <w:rPr/>
      </w:pPr>
      <w:r>
        <w:rPr>
          <w:rFonts w:eastAsia="MS Mincho" w:cs="Times New Roman" w:ascii="Times New Roman" w:hAnsi="Times New Roman"/>
          <w:sz w:val="24"/>
          <w:szCs w:val="24"/>
          <w:lang w:eastAsia="ja-JP"/>
        </w:rPr>
        <w:t>Итоговых контрольных уроков – 3 ч.</w:t>
      </w:r>
    </w:p>
    <w:p>
      <w:pPr>
        <w:pStyle w:val="Normal"/>
        <w:spacing w:before="0" w:after="0"/>
        <w:ind w:firstLine="709"/>
        <w:jc w:val="both"/>
        <w:rPr>
          <w:rFonts w:ascii="Times New Roman" w:hAnsi="Times New Roman" w:eastAsia="MS Mincho" w:cs="Times New Roman"/>
          <w:sz w:val="24"/>
          <w:szCs w:val="24"/>
          <w:lang w:eastAsia="ja-JP"/>
        </w:rPr>
      </w:pPr>
      <w:r>
        <w:rPr>
          <w:rFonts w:eastAsia="MS Mincho" w:cs="Times New Roman" w:ascii="Times New Roman" w:hAnsi="Times New Roman"/>
          <w:sz w:val="24"/>
          <w:szCs w:val="24"/>
          <w:lang w:eastAsia="ja-JP"/>
        </w:rPr>
        <w:t>Промежуточная аттестация. Административная итоговая контрольная работа – 1 ч.</w:t>
      </w:r>
    </w:p>
    <w:p>
      <w:pPr>
        <w:pStyle w:val="Normal"/>
        <w:spacing w:before="0" w:after="0"/>
        <w:ind w:firstLine="709"/>
        <w:jc w:val="both"/>
        <w:rPr/>
      </w:pPr>
      <w:r>
        <w:rPr/>
      </w:r>
    </w:p>
    <w:p>
      <w:pPr>
        <w:pStyle w:val="Normal"/>
        <w:spacing w:before="0" w:after="0"/>
        <w:ind w:left="709" w:hanging="0"/>
        <w:jc w:val="center"/>
        <w:rPr>
          <w:rFonts w:ascii="Times New Roman" w:hAnsi="Times New Roman" w:eastAsia="Calibri" w:cs="Times New Roman"/>
          <w:b/>
          <w:b/>
          <w:sz w:val="24"/>
          <w:szCs w:val="24"/>
        </w:rPr>
      </w:pPr>
      <w:r>
        <w:rPr>
          <w:rFonts w:eastAsia="Calibri" w:cs="Times New Roman" w:ascii="Times New Roman" w:hAnsi="Times New Roman"/>
          <w:b/>
          <w:sz w:val="24"/>
          <w:szCs w:val="24"/>
        </w:rPr>
        <w:t>Психолого-педагогическая характеристика обучающихся с ЗПР.</w:t>
      </w:r>
    </w:p>
    <w:p>
      <w:pPr>
        <w:pStyle w:val="Normal"/>
        <w:spacing w:before="0" w:after="0"/>
        <w:ind w:left="709" w:firstLine="709"/>
        <w:jc w:val="both"/>
        <w:rPr>
          <w:rFonts w:ascii="Times New Roman" w:hAnsi="Times New Roman" w:eastAsia="Calibri" w:cs="Times New Roman"/>
          <w:sz w:val="24"/>
          <w:szCs w:val="24"/>
        </w:rPr>
      </w:pPr>
      <w:r>
        <w:rPr>
          <w:rFonts w:eastAsia="Calibri" w:cs="Times New Roman" w:ascii="Times New Roman" w:hAnsi="Times New Roman"/>
          <w:sz w:val="24"/>
          <w:szCs w:val="24"/>
        </w:rPr>
        <w:t>Обучающиеся с ЗПР — это дети, имеющее недостатки в психологическом развитии, подтвержденные ПМПК и препятствующие получению образования без создания специальных условий.</w:t>
      </w:r>
    </w:p>
    <w:p>
      <w:pPr>
        <w:pStyle w:val="Normal"/>
        <w:spacing w:before="0" w:after="0"/>
        <w:ind w:left="709" w:firstLine="709"/>
        <w:jc w:val="both"/>
        <w:rPr>
          <w:rFonts w:ascii="Times New Roman" w:hAnsi="Times New Roman" w:eastAsia="Calibri" w:cs="Times New Roman"/>
          <w:sz w:val="24"/>
          <w:szCs w:val="24"/>
        </w:rPr>
      </w:pPr>
      <w:r>
        <w:rPr>
          <w:rFonts w:eastAsia="Calibri" w:cs="Times New Roman" w:ascii="Times New Roman" w:hAnsi="Times New Roman"/>
          <w:sz w:val="24"/>
          <w:szCs w:val="24"/>
        </w:rPr>
        <w:t>Категория обучающихся с ЗПР – наиболее многочисленная среди детей с ограниченными возможностями здоровья (ОВЗ) и неоднородная по составу группа школьников. Среди причин возникновения ЗПР могут фигурировать 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депривация. Подобное разнообразие этиологических факторов обусловливает значительный диапазон выраженности нарушений — от состояний, приближающихся к уровню возрастной нормы, до состояний, требующих отграничения от умственной отсталости.</w:t>
      </w:r>
    </w:p>
    <w:p>
      <w:pPr>
        <w:pStyle w:val="Normal"/>
        <w:spacing w:before="0" w:after="0"/>
        <w:ind w:left="709" w:firstLine="709"/>
        <w:jc w:val="both"/>
        <w:rPr>
          <w:rFonts w:ascii="Times New Roman" w:hAnsi="Times New Roman" w:eastAsia="Calibri" w:cs="Times New Roman"/>
          <w:sz w:val="24"/>
          <w:szCs w:val="24"/>
        </w:rPr>
      </w:pPr>
      <w:r>
        <w:rPr>
          <w:rFonts w:eastAsia="Calibri" w:cs="Times New Roman" w:ascii="Times New Roman" w:hAnsi="Times New Roman"/>
          <w:sz w:val="24"/>
          <w:szCs w:val="24"/>
        </w:rPr>
        <w:t>Все обучающиеся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саморегуляции. Достаточно часто у обучающихся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p>
    <w:p>
      <w:pPr>
        <w:pStyle w:val="Normal"/>
        <w:spacing w:before="0" w:after="0"/>
        <w:ind w:left="709" w:firstLine="709"/>
        <w:jc w:val="both"/>
        <w:rPr>
          <w:rFonts w:ascii="Times New Roman" w:hAnsi="Times New Roman" w:eastAsia="Calibri" w:cs="Times New Roman"/>
          <w:sz w:val="24"/>
          <w:szCs w:val="24"/>
        </w:rPr>
      </w:pPr>
      <w:r>
        <w:rPr>
          <w:rFonts w:eastAsia="Calibri" w:cs="Times New Roman" w:ascii="Times New Roman" w:hAnsi="Times New Roman"/>
          <w:sz w:val="24"/>
          <w:szCs w:val="24"/>
        </w:rPr>
        <w:t>Уровень психического развития ребёнка с ЗПР зависит не только от характера и степени выраженности первичного (как правило, биологического по своей природе) нарушения, но и от качества предшествующего обучения и воспитания (раннего и дошкольного).</w:t>
      </w:r>
    </w:p>
    <w:p>
      <w:pPr>
        <w:pStyle w:val="Normal"/>
        <w:spacing w:before="0" w:after="0"/>
        <w:ind w:left="709" w:firstLine="709"/>
        <w:jc w:val="both"/>
        <w:rPr>
          <w:rFonts w:ascii="Times New Roman" w:hAnsi="Times New Roman" w:eastAsia="Calibri" w:cs="Times New Roman"/>
          <w:sz w:val="24"/>
          <w:szCs w:val="24"/>
        </w:rPr>
      </w:pPr>
      <w:r>
        <w:rPr>
          <w:rFonts w:eastAsia="Calibri" w:cs="Times New Roman" w:ascii="Times New Roman" w:hAnsi="Times New Roman"/>
          <w:sz w:val="24"/>
          <w:szCs w:val="24"/>
        </w:rPr>
        <w:t>Диапазон различий в развитии обучающихся с ЗПР достаточно велик – от практически нормально развивающихся, испытывающих временные и относительно легко устранимые трудности, до обучающихся с выраженными и сложными по структуре нарушениями когнитивной и аффективно-поведенческой сфер личности. От обучающихся, способных при специальной поддержке на равных обучаться совместно со здоровыми сверстниками, до обучающихся, нуждающихся при получении начального общего образования в систематической и комплексной (психолого-медико-педагогической) коррекционной помощи.</w:t>
      </w:r>
    </w:p>
    <w:p>
      <w:pPr>
        <w:pStyle w:val="Normal"/>
        <w:spacing w:before="0" w:after="0"/>
        <w:ind w:left="709" w:firstLine="709"/>
        <w:jc w:val="both"/>
        <w:rPr>
          <w:rFonts w:ascii="Times New Roman" w:hAnsi="Times New Roman" w:eastAsia="Calibri" w:cs="Times New Roman"/>
          <w:sz w:val="24"/>
          <w:szCs w:val="24"/>
        </w:rPr>
      </w:pPr>
      <w:r>
        <w:rPr>
          <w:rFonts w:eastAsia="Calibri" w:cs="Times New Roman" w:ascii="Times New Roman" w:hAnsi="Times New Roman"/>
          <w:sz w:val="24"/>
          <w:szCs w:val="24"/>
        </w:rPr>
        <w:t>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 соответствующих возможностям и потребностям обучающихся с ЗПР и направленных на преодоление существующих ограничений в получении образования, вызванных тяжестью нарушения психического развития и способностью или неспособностью обучающегося к освоению образования, сопоставимого по срокам с образованием здоровых сверстников.</w:t>
      </w:r>
    </w:p>
    <w:p>
      <w:pPr>
        <w:pStyle w:val="Normal"/>
        <w:spacing w:before="0" w:after="0"/>
        <w:ind w:left="709" w:firstLine="709"/>
        <w:jc w:val="both"/>
        <w:rPr>
          <w:rFonts w:ascii="Times New Roman" w:hAnsi="Times New Roman" w:eastAsia="Calibri" w:cs="Times New Roman"/>
          <w:sz w:val="24"/>
          <w:szCs w:val="24"/>
        </w:rPr>
      </w:pPr>
      <w:r>
        <w:rPr>
          <w:rFonts w:eastAsia="Calibri" w:cs="Times New Roman" w:ascii="Times New Roman" w:hAnsi="Times New Roman"/>
          <w:sz w:val="24"/>
          <w:szCs w:val="24"/>
        </w:rPr>
        <w:t>АРП адресована обучающимся с ЗПР, достигшим уровня психофизического развития близкого возрастной норме, но отмечаются трудности произвольной саморегуляции, проявляющейся в условиях деятельности и организованного поведения, и признаки общей социально-эмоциональной незрелости. Кроме того, у данной категории обучающихся могут отмечаться признаки легкой органической недостаточности центральной нервной системы (ЦНС), выражающиеся в повышенной психической истощаемости с сопутствующим снижением умственной работоспособности и устойчивости к интеллектуальным и эмоциональным нагрузкам. Помимо перечисленных характеристик, у обучающихся могут отмечаться типичные, в разной степени выраженные, дисфункции в сферах пространственных представлений, зрительно-моторной координации, фонетико-фонематического развития, нейродинамики и др. Но при этом наблюдается устойчивость форм адаптивного поведения.</w:t>
      </w:r>
    </w:p>
    <w:p>
      <w:pPr>
        <w:pStyle w:val="Normal"/>
        <w:spacing w:before="0" w:after="0"/>
        <w:ind w:left="709" w:firstLine="709"/>
        <w:jc w:val="both"/>
        <w:rPr>
          <w:rFonts w:ascii="Times New Roman" w:hAnsi="Times New Roman" w:eastAsia="Calibri" w:cs="Times New Roman"/>
          <w:b/>
          <w:b/>
          <w:sz w:val="24"/>
          <w:szCs w:val="24"/>
        </w:rPr>
      </w:pPr>
      <w:r>
        <w:rPr>
          <w:rFonts w:eastAsia="Calibri" w:cs="Times New Roman" w:ascii="Times New Roman" w:hAnsi="Times New Roman"/>
          <w:b/>
          <w:sz w:val="24"/>
          <w:szCs w:val="24"/>
        </w:rPr>
        <w:t>Особые образовательные потребности обучающихся с ЗПР.</w:t>
      </w:r>
    </w:p>
    <w:p>
      <w:pPr>
        <w:pStyle w:val="Normal"/>
        <w:spacing w:before="0" w:after="0"/>
        <w:ind w:left="709" w:firstLine="709"/>
        <w:jc w:val="both"/>
        <w:rPr>
          <w:rFonts w:ascii="Times New Roman" w:hAnsi="Times New Roman" w:eastAsia="Calibri" w:cs="Times New Roman"/>
          <w:sz w:val="24"/>
          <w:szCs w:val="24"/>
        </w:rPr>
      </w:pPr>
      <w:r>
        <w:rPr>
          <w:rFonts w:eastAsia="Calibri" w:cs="Times New Roman" w:ascii="Times New Roman" w:hAnsi="Times New Roman"/>
          <w:sz w:val="24"/>
          <w:szCs w:val="24"/>
        </w:rPr>
        <w:t>Особые образовательные потребности различаются у обучающихся с ОВЗ разных категорий, поскольку задаются спецификой нарушения психического развития, определяют особую логику построения учебного процесса и находят своё отражение в структуре и содержании образования. Наряду с этим современные научные представления об особенностях психофизического развития разных групп обучающихся позволяют выделить образовательные потребности, как общие для всех обучающихся с ОВЗ2, так и специфические.</w:t>
      </w:r>
    </w:p>
    <w:p>
      <w:pPr>
        <w:pStyle w:val="Normal"/>
        <w:spacing w:before="0" w:after="0"/>
        <w:ind w:left="709" w:firstLine="709"/>
        <w:jc w:val="both"/>
        <w:rPr>
          <w:rFonts w:ascii="Times New Roman" w:hAnsi="Times New Roman" w:eastAsia="Calibri" w:cs="Times New Roman"/>
          <w:sz w:val="24"/>
          <w:szCs w:val="24"/>
        </w:rPr>
      </w:pPr>
      <w:r>
        <w:rPr>
          <w:rFonts w:eastAsia="Calibri" w:cs="Times New Roman" w:ascii="Times New Roman" w:hAnsi="Times New Roman"/>
          <w:sz w:val="24"/>
          <w:szCs w:val="24"/>
        </w:rPr>
        <w:t>К общим потребностям относятся:</w:t>
      </w:r>
    </w:p>
    <w:p>
      <w:pPr>
        <w:pStyle w:val="Normal"/>
        <w:numPr>
          <w:ilvl w:val="0"/>
          <w:numId w:val="2"/>
        </w:numPr>
        <w:spacing w:before="0" w:after="0"/>
        <w:contextualSpacing/>
        <w:jc w:val="both"/>
        <w:rPr>
          <w:rFonts w:ascii="Times New Roman" w:hAnsi="Times New Roman" w:eastAsia="Calibri" w:cs="Times New Roman"/>
          <w:sz w:val="24"/>
          <w:szCs w:val="24"/>
        </w:rPr>
      </w:pPr>
      <w:r>
        <w:rPr>
          <w:rFonts w:eastAsia="Calibri" w:cs="Times New Roman" w:ascii="Times New Roman" w:hAnsi="Times New Roman"/>
          <w:sz w:val="24"/>
          <w:szCs w:val="24"/>
        </w:rPr>
        <w:t>получение специальной помощи средствами образования сразу же после выявления первичного нарушения развития;</w:t>
      </w:r>
    </w:p>
    <w:p>
      <w:pPr>
        <w:pStyle w:val="Normal"/>
        <w:numPr>
          <w:ilvl w:val="0"/>
          <w:numId w:val="2"/>
        </w:numPr>
        <w:spacing w:before="0" w:after="0"/>
        <w:contextualSpacing/>
        <w:jc w:val="both"/>
        <w:rPr>
          <w:rFonts w:ascii="Times New Roman" w:hAnsi="Times New Roman" w:eastAsia="Calibri" w:cs="Times New Roman"/>
          <w:sz w:val="24"/>
          <w:szCs w:val="24"/>
        </w:rPr>
      </w:pPr>
      <w:r>
        <w:rPr>
          <w:rFonts w:eastAsia="Calibri" w:cs="Times New Roman" w:ascii="Times New Roman" w:hAnsi="Times New Roman"/>
          <w:sz w:val="24"/>
          <w:szCs w:val="24"/>
        </w:rPr>
        <w:t>выделение пропедевтического периода в образовании, обеспечивающего преемственность между дошкольным и школьным этапами;</w:t>
      </w:r>
    </w:p>
    <w:p>
      <w:pPr>
        <w:pStyle w:val="Normal"/>
        <w:numPr>
          <w:ilvl w:val="0"/>
          <w:numId w:val="2"/>
        </w:numPr>
        <w:spacing w:before="0" w:after="0"/>
        <w:contextualSpacing/>
        <w:jc w:val="both"/>
        <w:rPr>
          <w:rFonts w:ascii="Times New Roman" w:hAnsi="Times New Roman" w:eastAsia="Calibri" w:cs="Times New Roman"/>
          <w:sz w:val="24"/>
          <w:szCs w:val="24"/>
        </w:rPr>
      </w:pPr>
      <w:r>
        <w:rPr>
          <w:rFonts w:eastAsia="Calibri" w:cs="Times New Roman" w:ascii="Times New Roman" w:hAnsi="Times New Roman"/>
          <w:sz w:val="24"/>
          <w:szCs w:val="24"/>
        </w:rPr>
        <w:t>получение основного общего образования в условиях образовательных организаций общего типа, адекватного образовательным потребностям обучающегося с ОВЗ;</w:t>
      </w:r>
    </w:p>
    <w:p>
      <w:pPr>
        <w:pStyle w:val="Normal"/>
        <w:numPr>
          <w:ilvl w:val="0"/>
          <w:numId w:val="2"/>
        </w:numPr>
        <w:spacing w:before="0" w:after="0"/>
        <w:contextualSpacing/>
        <w:jc w:val="both"/>
        <w:rPr>
          <w:rFonts w:ascii="Times New Roman" w:hAnsi="Times New Roman" w:eastAsia="Calibri" w:cs="Times New Roman"/>
          <w:sz w:val="24"/>
          <w:szCs w:val="24"/>
        </w:rPr>
      </w:pPr>
      <w:r>
        <w:rPr>
          <w:rFonts w:eastAsia="Calibri" w:cs="Times New Roman" w:ascii="Times New Roman" w:hAnsi="Times New Roman"/>
          <w:sz w:val="24"/>
          <w:szCs w:val="24"/>
        </w:rPr>
        <w:t>обязательность непрерывности коррекционно-развивающего процесса, реализуемого, как через содержание предметных областей, так и в процессе индивидуальной работы;</w:t>
      </w:r>
    </w:p>
    <w:p>
      <w:pPr>
        <w:pStyle w:val="Normal"/>
        <w:numPr>
          <w:ilvl w:val="0"/>
          <w:numId w:val="2"/>
        </w:numPr>
        <w:spacing w:before="0" w:after="0"/>
        <w:contextualSpacing/>
        <w:jc w:val="both"/>
        <w:rPr>
          <w:rFonts w:ascii="Times New Roman" w:hAnsi="Times New Roman" w:eastAsia="Calibri" w:cs="Times New Roman"/>
          <w:sz w:val="24"/>
          <w:szCs w:val="24"/>
        </w:rPr>
      </w:pPr>
      <w:r>
        <w:rPr>
          <w:rFonts w:eastAsia="Calibri" w:cs="Times New Roman" w:ascii="Times New Roman" w:hAnsi="Times New Roman"/>
          <w:sz w:val="24"/>
          <w:szCs w:val="24"/>
        </w:rPr>
        <w:t>психологическое сопровождение, оптимизирующее взаимодействие ребенка с педагогами и соучениками;</w:t>
      </w:r>
    </w:p>
    <w:p>
      <w:pPr>
        <w:pStyle w:val="Normal"/>
        <w:numPr>
          <w:ilvl w:val="0"/>
          <w:numId w:val="2"/>
        </w:numPr>
        <w:spacing w:before="0" w:after="0"/>
        <w:contextualSpacing/>
        <w:jc w:val="both"/>
        <w:rPr>
          <w:rFonts w:ascii="Times New Roman" w:hAnsi="Times New Roman" w:eastAsia="Calibri" w:cs="Times New Roman"/>
          <w:sz w:val="24"/>
          <w:szCs w:val="24"/>
        </w:rPr>
      </w:pPr>
      <w:r>
        <w:rPr>
          <w:rFonts w:eastAsia="Calibri" w:cs="Times New Roman" w:ascii="Times New Roman" w:hAnsi="Times New Roman"/>
          <w:sz w:val="24"/>
          <w:szCs w:val="24"/>
        </w:rPr>
        <w:t>психологическое сопровождение, направленное на установление взаимодействия семьи и образовательной организации;</w:t>
      </w:r>
    </w:p>
    <w:p>
      <w:pPr>
        <w:pStyle w:val="Normal"/>
        <w:numPr>
          <w:ilvl w:val="0"/>
          <w:numId w:val="2"/>
        </w:numPr>
        <w:spacing w:before="0" w:after="0"/>
        <w:contextualSpacing/>
        <w:jc w:val="both"/>
        <w:rPr>
          <w:rFonts w:ascii="Times New Roman" w:hAnsi="Times New Roman" w:eastAsia="Calibri" w:cs="Times New Roman"/>
          <w:sz w:val="24"/>
          <w:szCs w:val="24"/>
        </w:rPr>
      </w:pPr>
      <w:r>
        <w:rPr>
          <w:rFonts w:eastAsia="Calibri" w:cs="Times New Roman" w:ascii="Times New Roman" w:hAnsi="Times New Roman"/>
          <w:sz w:val="24"/>
          <w:szCs w:val="24"/>
        </w:rPr>
        <w:t>постепенное расширение образовательного пространства, выходящего за пределы образовательной организации.</w:t>
      </w:r>
    </w:p>
    <w:p>
      <w:pPr>
        <w:pStyle w:val="Normal"/>
        <w:spacing w:before="0" w:after="0"/>
        <w:ind w:left="709" w:firstLine="709"/>
        <w:jc w:val="both"/>
        <w:rPr>
          <w:rFonts w:ascii="Times New Roman" w:hAnsi="Times New Roman" w:eastAsia="Calibri" w:cs="Times New Roman"/>
          <w:sz w:val="24"/>
          <w:szCs w:val="24"/>
        </w:rPr>
      </w:pPr>
      <w:r>
        <w:rPr>
          <w:rFonts w:eastAsia="Calibri" w:cs="Times New Roman" w:ascii="Times New Roman" w:hAnsi="Times New Roman"/>
          <w:sz w:val="24"/>
          <w:szCs w:val="24"/>
        </w:rPr>
        <w:t>Для обучающихся с ЗПР, осваивающих АРП ООО, характерны следующие специфические образовательные потребности:</w:t>
      </w:r>
    </w:p>
    <w:p>
      <w:pPr>
        <w:pStyle w:val="Normal"/>
        <w:numPr>
          <w:ilvl w:val="0"/>
          <w:numId w:val="3"/>
        </w:numPr>
        <w:spacing w:before="0" w:after="0"/>
        <w:contextualSpacing/>
        <w:jc w:val="both"/>
        <w:rPr>
          <w:rFonts w:ascii="Times New Roman" w:hAnsi="Times New Roman" w:eastAsia="Calibri" w:cs="Times New Roman"/>
          <w:sz w:val="24"/>
          <w:szCs w:val="24"/>
        </w:rPr>
      </w:pPr>
      <w:r>
        <w:rPr>
          <w:rFonts w:eastAsia="Calibri" w:cs="Times New Roman" w:ascii="Times New Roman" w:hAnsi="Times New Roman"/>
          <w:sz w:val="24"/>
          <w:szCs w:val="24"/>
        </w:rPr>
        <w:t>адаптация основной общеобразовательной программы основного общего образования с учетом необходимости коррекции психофизического развития;</w:t>
      </w:r>
    </w:p>
    <w:p>
      <w:pPr>
        <w:pStyle w:val="Normal"/>
        <w:numPr>
          <w:ilvl w:val="0"/>
          <w:numId w:val="3"/>
        </w:numPr>
        <w:spacing w:before="0" w:after="0"/>
        <w:contextualSpacing/>
        <w:jc w:val="both"/>
        <w:rPr>
          <w:rFonts w:ascii="Times New Roman" w:hAnsi="Times New Roman" w:eastAsia="Calibri" w:cs="Times New Roman"/>
          <w:sz w:val="24"/>
          <w:szCs w:val="24"/>
        </w:rPr>
      </w:pPr>
      <w:r>
        <w:rPr>
          <w:rFonts w:eastAsia="Calibri" w:cs="Times New Roman" w:ascii="Times New Roman" w:hAnsi="Times New Roman"/>
          <w:sz w:val="24"/>
          <w:szCs w:val="24"/>
        </w:rPr>
        <w:t>обеспечение особой пространственной и временной организации образовательной среды с учетом функционального состояния центральной нервной системы (ЦНС) и нейродинамики психических процессов обучающихся с ЗПР (быстрой истощаемости, низкой работоспособности, пониженного общего тонуса и др.);</w:t>
      </w:r>
    </w:p>
    <w:p>
      <w:pPr>
        <w:pStyle w:val="Normal"/>
        <w:numPr>
          <w:ilvl w:val="0"/>
          <w:numId w:val="3"/>
        </w:numPr>
        <w:spacing w:before="0" w:after="0"/>
        <w:contextualSpacing/>
        <w:jc w:val="both"/>
        <w:rPr>
          <w:rFonts w:ascii="Times New Roman" w:hAnsi="Times New Roman" w:eastAsia="Calibri" w:cs="Times New Roman"/>
          <w:sz w:val="24"/>
          <w:szCs w:val="24"/>
        </w:rPr>
      </w:pPr>
      <w:r>
        <w:rPr>
          <w:rFonts w:eastAsia="Calibri" w:cs="Times New Roman" w:ascii="Times New Roman" w:hAnsi="Times New Roman"/>
          <w:sz w:val="24"/>
          <w:szCs w:val="24"/>
        </w:rPr>
        <w:t>комплексное сопровождение, гарантирующее получение необходимого лечения, направленного на улучшение деятельности ЦНС и на коррекцию поведения, а также специальной психокоррекционной помощи, направленной на компенсацию дефицитов эмоционального развития, формирование осознанной саморегуляции познавательной деятельности и поведения;</w:t>
      </w:r>
    </w:p>
    <w:p>
      <w:pPr>
        <w:pStyle w:val="Normal"/>
        <w:numPr>
          <w:ilvl w:val="0"/>
          <w:numId w:val="3"/>
        </w:numPr>
        <w:spacing w:before="0" w:after="0"/>
        <w:contextualSpacing/>
        <w:jc w:val="both"/>
        <w:rPr>
          <w:rFonts w:ascii="Times New Roman" w:hAnsi="Times New Roman" w:eastAsia="Calibri" w:cs="Times New Roman"/>
          <w:sz w:val="24"/>
          <w:szCs w:val="24"/>
        </w:rPr>
      </w:pPr>
      <w:r>
        <w:rPr>
          <w:rFonts w:eastAsia="Calibri" w:cs="Times New Roman" w:ascii="Times New Roman" w:hAnsi="Times New Roman"/>
          <w:sz w:val="24"/>
          <w:szCs w:val="24"/>
        </w:rPr>
        <w:t>организация процесса обучения с учетом специфики усвоения знаний, умений и навыков обучающимися с ЗПР с учетом темпа учебной работы ("пошаговом» предъявлении материала, дозированной помощи взрослого, использовании специальных методов, приемов и средств, способствующих как общему развитию обучающегося, так и компенсации индивидуальных недостатков развития);</w:t>
      </w:r>
    </w:p>
    <w:p>
      <w:pPr>
        <w:pStyle w:val="Normal"/>
        <w:numPr>
          <w:ilvl w:val="0"/>
          <w:numId w:val="3"/>
        </w:numPr>
        <w:spacing w:before="0" w:after="0"/>
        <w:contextualSpacing/>
        <w:jc w:val="both"/>
        <w:rPr>
          <w:rFonts w:ascii="Times New Roman" w:hAnsi="Times New Roman" w:eastAsia="Calibri" w:cs="Times New Roman"/>
          <w:sz w:val="24"/>
          <w:szCs w:val="24"/>
        </w:rPr>
      </w:pPr>
      <w:r>
        <w:rPr>
          <w:rFonts w:eastAsia="Calibri" w:cs="Times New Roman" w:ascii="Times New Roman" w:hAnsi="Times New Roman"/>
          <w:sz w:val="24"/>
          <w:szCs w:val="24"/>
        </w:rPr>
        <w:t>учет актуальных и потенциальных познавательных возможностей, обеспечение индивидуального темпа обучения и продвижения в образовательном пространстве для разных категорий обучающихся с ЗПР;</w:t>
      </w:r>
    </w:p>
    <w:p>
      <w:pPr>
        <w:pStyle w:val="Normal"/>
        <w:numPr>
          <w:ilvl w:val="0"/>
          <w:numId w:val="3"/>
        </w:numPr>
        <w:spacing w:before="0" w:after="0"/>
        <w:contextualSpacing/>
        <w:jc w:val="both"/>
        <w:rPr>
          <w:rFonts w:ascii="Times New Roman" w:hAnsi="Times New Roman" w:eastAsia="Calibri" w:cs="Times New Roman"/>
          <w:sz w:val="24"/>
          <w:szCs w:val="24"/>
        </w:rPr>
      </w:pPr>
      <w:r>
        <w:rPr>
          <w:rFonts w:eastAsia="Calibri" w:cs="Times New Roman" w:ascii="Times New Roman" w:hAnsi="Times New Roman"/>
          <w:sz w:val="24"/>
          <w:szCs w:val="24"/>
        </w:rPr>
        <w:t xml:space="preserve">профилактика и коррекция социокультурной и школьной дезадаптации; </w:t>
      </w:r>
    </w:p>
    <w:p>
      <w:pPr>
        <w:pStyle w:val="Normal"/>
        <w:numPr>
          <w:ilvl w:val="0"/>
          <w:numId w:val="3"/>
        </w:numPr>
        <w:spacing w:before="0" w:after="0"/>
        <w:contextualSpacing/>
        <w:jc w:val="both"/>
        <w:rPr>
          <w:rFonts w:ascii="Times New Roman" w:hAnsi="Times New Roman" w:eastAsia="Calibri" w:cs="Times New Roman"/>
          <w:sz w:val="24"/>
          <w:szCs w:val="24"/>
        </w:rPr>
      </w:pPr>
      <w:r>
        <w:rPr>
          <w:rFonts w:eastAsia="Calibri" w:cs="Times New Roman" w:ascii="Times New Roman" w:hAnsi="Times New Roman"/>
          <w:sz w:val="24"/>
          <w:szCs w:val="24"/>
        </w:rPr>
        <w:t>постоянный (пошаговый) мониторинг результативности образования и сформированности социальной компетенции обучающихся, уровня и динамики психофизического развития;</w:t>
      </w:r>
    </w:p>
    <w:p>
      <w:pPr>
        <w:pStyle w:val="Normal"/>
        <w:numPr>
          <w:ilvl w:val="0"/>
          <w:numId w:val="3"/>
        </w:numPr>
        <w:spacing w:before="0" w:after="0"/>
        <w:contextualSpacing/>
        <w:jc w:val="both"/>
        <w:rPr>
          <w:rFonts w:ascii="Times New Roman" w:hAnsi="Times New Roman" w:eastAsia="Calibri" w:cs="Times New Roman"/>
          <w:sz w:val="24"/>
          <w:szCs w:val="24"/>
        </w:rPr>
      </w:pPr>
      <w:r>
        <w:rPr>
          <w:rFonts w:eastAsia="Calibri" w:cs="Times New Roman" w:ascii="Times New Roman" w:hAnsi="Times New Roman"/>
          <w:sz w:val="24"/>
          <w:szCs w:val="24"/>
        </w:rPr>
        <w:t>обеспечение непрерывного контроля за становлением учебно-познавательной деятельности обучающегося с ЗПР, продолжающегося до достижения уровня, позволяющего справляться с учебными заданиями самостоятельно;</w:t>
      </w:r>
    </w:p>
    <w:p>
      <w:pPr>
        <w:pStyle w:val="Normal"/>
        <w:numPr>
          <w:ilvl w:val="0"/>
          <w:numId w:val="3"/>
        </w:numPr>
        <w:spacing w:before="0" w:after="0"/>
        <w:contextualSpacing/>
        <w:jc w:val="both"/>
        <w:rPr>
          <w:rFonts w:ascii="Times New Roman" w:hAnsi="Times New Roman" w:eastAsia="Calibri" w:cs="Times New Roman"/>
          <w:sz w:val="24"/>
          <w:szCs w:val="24"/>
        </w:rPr>
      </w:pPr>
      <w:r>
        <w:rPr>
          <w:rFonts w:eastAsia="Calibri" w:cs="Times New Roman" w:ascii="Times New Roman" w:hAnsi="Times New Roman"/>
          <w:sz w:val="24"/>
          <w:szCs w:val="24"/>
        </w:rPr>
        <w:t>постоянное стимулирование познавательной активности, побуждение интереса к себе, окружающему предметному и социальному миру;</w:t>
      </w:r>
    </w:p>
    <w:p>
      <w:pPr>
        <w:pStyle w:val="Normal"/>
        <w:numPr>
          <w:ilvl w:val="0"/>
          <w:numId w:val="3"/>
        </w:numPr>
        <w:spacing w:before="0" w:after="0"/>
        <w:contextualSpacing/>
        <w:jc w:val="both"/>
        <w:rPr>
          <w:rFonts w:ascii="Times New Roman" w:hAnsi="Times New Roman" w:eastAsia="Calibri" w:cs="Times New Roman"/>
          <w:sz w:val="24"/>
          <w:szCs w:val="24"/>
        </w:rPr>
      </w:pPr>
      <w:r>
        <w:rPr>
          <w:rFonts w:eastAsia="Calibri" w:cs="Times New Roman" w:ascii="Times New Roman" w:hAnsi="Times New Roman"/>
          <w:sz w:val="24"/>
          <w:szCs w:val="24"/>
        </w:rPr>
        <w:t>постоянная помощь в осмыслении и расширении контекста усваиваемых знаний, в закреплении и совершенствовании освоенных умений;</w:t>
      </w:r>
    </w:p>
    <w:p>
      <w:pPr>
        <w:pStyle w:val="Normal"/>
        <w:numPr>
          <w:ilvl w:val="0"/>
          <w:numId w:val="3"/>
        </w:numPr>
        <w:spacing w:before="0" w:after="0"/>
        <w:contextualSpacing/>
        <w:jc w:val="both"/>
        <w:rPr>
          <w:rFonts w:ascii="Times New Roman" w:hAnsi="Times New Roman" w:eastAsia="Calibri" w:cs="Times New Roman"/>
          <w:sz w:val="24"/>
          <w:szCs w:val="24"/>
        </w:rPr>
      </w:pPr>
      <w:r>
        <w:rPr>
          <w:rFonts w:eastAsia="Calibri" w:cs="Times New Roman" w:ascii="Times New Roman" w:hAnsi="Times New Roman"/>
          <w:sz w:val="24"/>
          <w:szCs w:val="24"/>
        </w:rPr>
        <w:t>специальное обучение «переносу» сформированных знаний и умений в новые ситуации взаимодействия с действительностью;</w:t>
      </w:r>
    </w:p>
    <w:p>
      <w:pPr>
        <w:pStyle w:val="Normal"/>
        <w:numPr>
          <w:ilvl w:val="0"/>
          <w:numId w:val="3"/>
        </w:numPr>
        <w:spacing w:before="0" w:after="0"/>
        <w:contextualSpacing/>
        <w:jc w:val="both"/>
        <w:rPr>
          <w:rFonts w:ascii="Times New Roman" w:hAnsi="Times New Roman" w:eastAsia="Calibri" w:cs="Times New Roman"/>
          <w:sz w:val="24"/>
          <w:szCs w:val="24"/>
        </w:rPr>
      </w:pPr>
      <w:r>
        <w:rPr>
          <w:rFonts w:eastAsia="Calibri" w:cs="Times New Roman" w:ascii="Times New Roman" w:hAnsi="Times New Roman"/>
          <w:sz w:val="24"/>
          <w:szCs w:val="24"/>
        </w:rPr>
        <w:t>постоянная актуализация знаний, умений и одобряемых обществом норм поведения;</w:t>
      </w:r>
    </w:p>
    <w:p>
      <w:pPr>
        <w:pStyle w:val="Normal"/>
        <w:numPr>
          <w:ilvl w:val="0"/>
          <w:numId w:val="3"/>
        </w:numPr>
        <w:spacing w:before="0" w:after="0"/>
        <w:contextualSpacing/>
        <w:jc w:val="both"/>
        <w:rPr>
          <w:rFonts w:ascii="Times New Roman" w:hAnsi="Times New Roman" w:eastAsia="Calibri" w:cs="Times New Roman"/>
          <w:sz w:val="24"/>
          <w:szCs w:val="24"/>
        </w:rPr>
      </w:pPr>
      <w:r>
        <w:rPr>
          <w:rFonts w:eastAsia="Calibri" w:cs="Times New Roman" w:ascii="Times New Roman" w:hAnsi="Times New Roman"/>
          <w:sz w:val="24"/>
          <w:szCs w:val="24"/>
        </w:rPr>
        <w:t>использование преимущественно позитивных средств стимуляции деятельности и поведения;</w:t>
      </w:r>
    </w:p>
    <w:p>
      <w:pPr>
        <w:pStyle w:val="Normal"/>
        <w:numPr>
          <w:ilvl w:val="0"/>
          <w:numId w:val="3"/>
        </w:numPr>
        <w:spacing w:before="0" w:after="0"/>
        <w:contextualSpacing/>
        <w:jc w:val="both"/>
        <w:rPr>
          <w:rFonts w:ascii="Times New Roman" w:hAnsi="Times New Roman" w:eastAsia="Calibri" w:cs="Times New Roman"/>
          <w:sz w:val="24"/>
          <w:szCs w:val="24"/>
        </w:rPr>
      </w:pPr>
      <w:r>
        <w:rPr>
          <w:rFonts w:eastAsia="Calibri" w:cs="Times New Roman" w:ascii="Times New Roman" w:hAnsi="Times New Roman"/>
          <w:sz w:val="24"/>
          <w:szCs w:val="24"/>
        </w:rPr>
        <w:t>развитие и отработка средств коммуникации, приемов конструктивного общения и взаимодействия (с членами семьи, со сверстниками, с взрослыми), формирование навыков социально одобряемого поведения;</w:t>
      </w:r>
    </w:p>
    <w:p>
      <w:pPr>
        <w:pStyle w:val="Normal"/>
        <w:numPr>
          <w:ilvl w:val="0"/>
          <w:numId w:val="3"/>
        </w:numPr>
        <w:spacing w:before="0" w:after="0"/>
        <w:contextualSpacing/>
        <w:jc w:val="both"/>
        <w:rPr>
          <w:rFonts w:ascii="Times New Roman" w:hAnsi="Times New Roman" w:eastAsia="Calibri" w:cs="Times New Roman"/>
          <w:sz w:val="24"/>
          <w:szCs w:val="24"/>
        </w:rPr>
      </w:pPr>
      <w:r>
        <w:rPr>
          <w:rFonts w:eastAsia="Calibri" w:cs="Times New Roman" w:ascii="Times New Roman" w:hAnsi="Times New Roman"/>
          <w:sz w:val="24"/>
          <w:szCs w:val="24"/>
        </w:rPr>
        <w:t>специальная психокоррекционная помощь, направленная на формирование способности к самостоятельной организации собственной деятельности и осознанию возникающих трудностей, формирование умения запрашивать и использовать помощь взрослого;</w:t>
      </w:r>
    </w:p>
    <w:p>
      <w:pPr>
        <w:pStyle w:val="Normal"/>
        <w:numPr>
          <w:ilvl w:val="0"/>
          <w:numId w:val="3"/>
        </w:numPr>
        <w:spacing w:before="0" w:after="0"/>
        <w:contextualSpacing/>
        <w:jc w:val="both"/>
        <w:rPr>
          <w:rFonts w:ascii="Times New Roman" w:hAnsi="Times New Roman" w:eastAsia="Calibri" w:cs="Times New Roman"/>
          <w:sz w:val="24"/>
          <w:szCs w:val="24"/>
        </w:rPr>
      </w:pPr>
      <w:r>
        <w:rPr>
          <w:rFonts w:eastAsia="Calibri" w:cs="Times New Roman" w:ascii="Times New Roman" w:hAnsi="Times New Roman"/>
          <w:sz w:val="24"/>
          <w:szCs w:val="24"/>
        </w:rPr>
        <w:t>обеспечение взаимодействия семьи и образовательной организации (сотрудничество с родителями, активизация ресурсов семьи для формирования социально активной позиции, нравственных и общекультурных ценностей).</w:t>
      </w:r>
    </w:p>
    <w:p>
      <w:pPr>
        <w:pStyle w:val="Normal"/>
        <w:spacing w:before="0" w:after="0"/>
        <w:rPr>
          <w:rFonts w:ascii="Times New Roman" w:hAnsi="Times New Roman" w:eastAsia="Calibri" w:cs="Times New Roman"/>
          <w:sz w:val="24"/>
          <w:szCs w:val="24"/>
        </w:rPr>
      </w:pPr>
      <w:r>
        <w:rPr>
          <w:rFonts w:eastAsia="Calibri" w:cs="Times New Roman" w:ascii="Times New Roman" w:hAnsi="Times New Roman"/>
          <w:sz w:val="24"/>
          <w:szCs w:val="24"/>
        </w:rPr>
      </w:r>
      <w:r>
        <w:br w:type="page"/>
      </w:r>
    </w:p>
    <w:p>
      <w:pPr>
        <w:pStyle w:val="Normal"/>
        <w:spacing w:before="0" w:after="0"/>
        <w:ind w:left="709" w:firstLine="709"/>
        <w:jc w:val="center"/>
        <w:rPr>
          <w:rFonts w:ascii="Times New Roman" w:hAnsi="Times New Roman" w:eastAsia="Calibri" w:cs="Times New Roman"/>
          <w:b/>
          <w:b/>
          <w:sz w:val="24"/>
          <w:szCs w:val="24"/>
        </w:rPr>
      </w:pPr>
      <w:r>
        <w:rPr>
          <w:rFonts w:eastAsia="Calibri" w:cs="Times New Roman" w:ascii="Times New Roman" w:hAnsi="Times New Roman"/>
          <w:b/>
          <w:sz w:val="24"/>
          <w:szCs w:val="24"/>
        </w:rPr>
        <w:t>Планируемые результаты изучения учебного курса «Иностранный язык» (английский).</w:t>
      </w:r>
    </w:p>
    <w:p>
      <w:pPr>
        <w:pStyle w:val="Normal"/>
        <w:spacing w:before="0" w:after="0"/>
        <w:ind w:left="709" w:firstLine="709"/>
        <w:jc w:val="center"/>
        <w:rPr>
          <w:rFonts w:ascii="Times New Roman" w:hAnsi="Times New Roman" w:eastAsia="Calibri" w:cs="Times New Roman"/>
          <w:b/>
          <w:b/>
          <w:sz w:val="24"/>
          <w:szCs w:val="24"/>
        </w:rPr>
      </w:pPr>
      <w:r>
        <w:rPr>
          <w:rFonts w:eastAsia="Calibri" w:cs="Times New Roman" w:ascii="Times New Roman" w:hAnsi="Times New Roman"/>
          <w:b/>
          <w:sz w:val="24"/>
          <w:szCs w:val="24"/>
        </w:rPr>
        <w:t>Личностные, метапредметные и предметные результаты освоения учебного предмета</w:t>
      </w:r>
    </w:p>
    <w:p>
      <w:pPr>
        <w:pStyle w:val="Normal"/>
        <w:spacing w:before="0" w:after="0"/>
        <w:ind w:left="709" w:firstLine="709"/>
        <w:jc w:val="both"/>
        <w:rPr>
          <w:rFonts w:ascii="Times New Roman" w:hAnsi="Times New Roman" w:eastAsia="Calibri" w:cs="Times New Roman"/>
          <w:sz w:val="24"/>
          <w:szCs w:val="24"/>
        </w:rPr>
      </w:pPr>
      <w:r>
        <w:rPr>
          <w:rFonts w:eastAsia="Calibri" w:cs="Times New Roman" w:ascii="Times New Roman" w:hAnsi="Times New Roman"/>
          <w:sz w:val="24"/>
          <w:szCs w:val="24"/>
        </w:rPr>
        <w:t>Федеральный государственный образовательный стандарт основного общего образования формулирует требования к результатам освоения основной образовательной программы в единстве личностных, метапредметных и предметных результатов.</w:t>
      </w:r>
    </w:p>
    <w:p>
      <w:pPr>
        <w:pStyle w:val="Normal"/>
        <w:spacing w:before="0" w:after="0"/>
        <w:ind w:left="709" w:firstLine="709"/>
        <w:jc w:val="both"/>
        <w:rPr>
          <w:rFonts w:ascii="Times New Roman" w:hAnsi="Times New Roman" w:eastAsia="Calibri" w:cs="Times New Roman"/>
          <w:sz w:val="24"/>
          <w:szCs w:val="24"/>
        </w:rPr>
      </w:pPr>
      <w:r>
        <w:rPr>
          <w:rFonts w:eastAsia="Calibri" w:cs="Times New Roman" w:ascii="Times New Roman" w:hAnsi="Times New Roman"/>
          <w:sz w:val="24"/>
          <w:szCs w:val="24"/>
        </w:rPr>
        <w:t>Изучение иностранного языка предполагает достижение следующих личностных результатов:</w:t>
      </w:r>
    </w:p>
    <w:p>
      <w:pPr>
        <w:pStyle w:val="Normal"/>
        <w:spacing w:before="0" w:after="0"/>
        <w:ind w:left="709" w:firstLine="709"/>
        <w:jc w:val="both"/>
        <w:rPr>
          <w:rFonts w:ascii="Times New Roman" w:hAnsi="Times New Roman" w:eastAsia="Calibri" w:cs="Times New Roman"/>
          <w:sz w:val="24"/>
          <w:szCs w:val="24"/>
        </w:rPr>
      </w:pPr>
      <w:r>
        <w:rPr>
          <w:rFonts w:eastAsia="Calibri" w:cs="Times New Roman" w:ascii="Times New Roman" w:hAnsi="Times New Roman"/>
          <w:sz w:val="24"/>
          <w:szCs w:val="24"/>
        </w:rPr>
        <w:t>1) 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pPr>
        <w:pStyle w:val="Normal"/>
        <w:spacing w:before="0" w:after="0"/>
        <w:ind w:left="709" w:firstLine="709"/>
        <w:jc w:val="both"/>
        <w:rPr>
          <w:rFonts w:ascii="Times New Roman" w:hAnsi="Times New Roman" w:eastAsia="Calibri" w:cs="Times New Roman"/>
          <w:sz w:val="24"/>
          <w:szCs w:val="24"/>
        </w:rPr>
      </w:pPr>
      <w:r>
        <w:rPr>
          <w:rFonts w:eastAsia="Calibri" w:cs="Times New Roman" w:ascii="Times New Roman" w:hAnsi="Times New Roman"/>
          <w:sz w:val="24"/>
          <w:szCs w:val="24"/>
        </w:rPr>
        <w:t>2) 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pPr>
        <w:pStyle w:val="Normal"/>
        <w:spacing w:before="0" w:after="0"/>
        <w:ind w:left="709" w:firstLine="709"/>
        <w:jc w:val="both"/>
        <w:rPr>
          <w:rFonts w:ascii="Times New Roman" w:hAnsi="Times New Roman" w:eastAsia="Calibri" w:cs="Times New Roman"/>
          <w:sz w:val="24"/>
          <w:szCs w:val="24"/>
        </w:rPr>
      </w:pPr>
      <w:r>
        <w:rPr>
          <w:rFonts w:eastAsia="Calibri" w:cs="Times New Roman" w:ascii="Times New Roman" w:hAnsi="Times New Roman"/>
          <w:sz w:val="24"/>
          <w:szCs w:val="24"/>
        </w:rPr>
        <w:t>3) готовность к служению Отечеству, его защите;</w:t>
      </w:r>
    </w:p>
    <w:p>
      <w:pPr>
        <w:pStyle w:val="Normal"/>
        <w:spacing w:before="0" w:after="0"/>
        <w:ind w:left="709" w:firstLine="709"/>
        <w:jc w:val="both"/>
        <w:rPr>
          <w:rFonts w:ascii="Times New Roman" w:hAnsi="Times New Roman" w:eastAsia="Calibri" w:cs="Times New Roman"/>
          <w:sz w:val="24"/>
          <w:szCs w:val="24"/>
        </w:rPr>
      </w:pPr>
      <w:r>
        <w:rPr>
          <w:rFonts w:eastAsia="Calibri" w:cs="Times New Roman" w:ascii="Times New Roman" w:hAnsi="Times New Roman"/>
          <w:sz w:val="24"/>
          <w:szCs w:val="24"/>
        </w:rPr>
        <w:t>4)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pPr>
        <w:pStyle w:val="Normal"/>
        <w:spacing w:before="0" w:after="0"/>
        <w:ind w:left="709" w:firstLine="709"/>
        <w:jc w:val="both"/>
        <w:rPr>
          <w:rFonts w:ascii="Times New Roman" w:hAnsi="Times New Roman" w:eastAsia="Calibri" w:cs="Times New Roman"/>
          <w:sz w:val="24"/>
          <w:szCs w:val="24"/>
        </w:rPr>
      </w:pPr>
      <w:r>
        <w:rPr>
          <w:rFonts w:eastAsia="Calibri" w:cs="Times New Roman" w:ascii="Times New Roman" w:hAnsi="Times New Roman"/>
          <w:sz w:val="24"/>
          <w:szCs w:val="24"/>
        </w:rPr>
        <w:t>5)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pPr>
        <w:pStyle w:val="Normal"/>
        <w:spacing w:before="0" w:after="0"/>
        <w:ind w:left="709" w:firstLine="709"/>
        <w:jc w:val="both"/>
        <w:rPr>
          <w:rFonts w:ascii="Times New Roman" w:hAnsi="Times New Roman" w:eastAsia="Calibri" w:cs="Times New Roman"/>
          <w:sz w:val="24"/>
          <w:szCs w:val="24"/>
        </w:rPr>
      </w:pPr>
      <w:r>
        <w:rPr>
          <w:rFonts w:eastAsia="Calibri" w:cs="Times New Roman" w:ascii="Times New Roman" w:hAnsi="Times New Roman"/>
          <w:sz w:val="24"/>
          <w:szCs w:val="24"/>
        </w:rPr>
        <w:t>6)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pPr>
        <w:pStyle w:val="Normal"/>
        <w:spacing w:before="0" w:after="0"/>
        <w:ind w:left="709" w:firstLine="709"/>
        <w:jc w:val="both"/>
        <w:rPr>
          <w:rFonts w:ascii="Times New Roman" w:hAnsi="Times New Roman" w:eastAsia="Calibri" w:cs="Times New Roman"/>
          <w:sz w:val="24"/>
          <w:szCs w:val="24"/>
        </w:rPr>
      </w:pPr>
      <w:r>
        <w:rPr>
          <w:rFonts w:eastAsia="Calibri" w:cs="Times New Roman" w:ascii="Times New Roman" w:hAnsi="Times New Roman"/>
          <w:sz w:val="24"/>
          <w:szCs w:val="24"/>
        </w:rPr>
        <w:t>7)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pPr>
        <w:pStyle w:val="Normal"/>
        <w:spacing w:before="0" w:after="0"/>
        <w:ind w:left="709" w:firstLine="709"/>
        <w:jc w:val="both"/>
        <w:rPr>
          <w:rFonts w:ascii="Times New Roman" w:hAnsi="Times New Roman" w:eastAsia="Calibri" w:cs="Times New Roman"/>
          <w:sz w:val="24"/>
          <w:szCs w:val="24"/>
        </w:rPr>
      </w:pPr>
      <w:r>
        <w:rPr>
          <w:rFonts w:eastAsia="Calibri" w:cs="Times New Roman" w:ascii="Times New Roman" w:hAnsi="Times New Roman"/>
          <w:sz w:val="24"/>
          <w:szCs w:val="24"/>
        </w:rPr>
        <w:t>8) нравственное сознание и поведение на основе усвоения общечеловеческих ценностей;</w:t>
      </w:r>
    </w:p>
    <w:p>
      <w:pPr>
        <w:pStyle w:val="Normal"/>
        <w:spacing w:before="0" w:after="0"/>
        <w:ind w:left="709" w:firstLine="709"/>
        <w:jc w:val="both"/>
        <w:rPr>
          <w:rFonts w:ascii="Times New Roman" w:hAnsi="Times New Roman" w:eastAsia="Calibri" w:cs="Times New Roman"/>
          <w:sz w:val="24"/>
          <w:szCs w:val="24"/>
        </w:rPr>
      </w:pPr>
      <w:r>
        <w:rPr>
          <w:rFonts w:eastAsia="Calibri" w:cs="Times New Roman" w:ascii="Times New Roman" w:hAnsi="Times New Roman"/>
          <w:sz w:val="24"/>
          <w:szCs w:val="24"/>
        </w:rPr>
        <w:t>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pPr>
        <w:pStyle w:val="Normal"/>
        <w:spacing w:before="0" w:after="0"/>
        <w:ind w:left="709" w:firstLine="709"/>
        <w:jc w:val="both"/>
        <w:rPr>
          <w:rFonts w:ascii="Times New Roman" w:hAnsi="Times New Roman" w:eastAsia="Calibri" w:cs="Times New Roman"/>
          <w:sz w:val="24"/>
          <w:szCs w:val="24"/>
        </w:rPr>
      </w:pPr>
      <w:r>
        <w:rPr>
          <w:rFonts w:eastAsia="Calibri" w:cs="Times New Roman" w:ascii="Times New Roman" w:hAnsi="Times New Roman"/>
          <w:sz w:val="24"/>
          <w:szCs w:val="24"/>
        </w:rPr>
        <w:t>10) эстетическое отношение к миру, включая эстетику быта, научного и технического творчества, спорта, общественных отношений;</w:t>
      </w:r>
    </w:p>
    <w:p>
      <w:pPr>
        <w:pStyle w:val="Normal"/>
        <w:spacing w:before="0" w:after="0"/>
        <w:ind w:left="709" w:firstLine="709"/>
        <w:jc w:val="both"/>
        <w:rPr>
          <w:rFonts w:ascii="Times New Roman" w:hAnsi="Times New Roman" w:eastAsia="Calibri" w:cs="Times New Roman"/>
          <w:sz w:val="24"/>
          <w:szCs w:val="24"/>
        </w:rPr>
      </w:pPr>
      <w:r>
        <w:rPr>
          <w:rFonts w:eastAsia="Calibri" w:cs="Times New Roman" w:ascii="Times New Roman" w:hAnsi="Times New Roman"/>
          <w:sz w:val="24"/>
          <w:szCs w:val="24"/>
        </w:rPr>
        <w:t>11)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pPr>
        <w:pStyle w:val="Normal"/>
        <w:spacing w:before="0" w:after="0"/>
        <w:ind w:left="709" w:firstLine="709"/>
        <w:jc w:val="both"/>
        <w:rPr>
          <w:rFonts w:ascii="Times New Roman" w:hAnsi="Times New Roman" w:eastAsia="Calibri" w:cs="Times New Roman"/>
          <w:sz w:val="24"/>
          <w:szCs w:val="24"/>
        </w:rPr>
      </w:pPr>
      <w:r>
        <w:rPr>
          <w:rFonts w:eastAsia="Calibri" w:cs="Times New Roman" w:ascii="Times New Roman" w:hAnsi="Times New Roman"/>
          <w:sz w:val="24"/>
          <w:szCs w:val="24"/>
        </w:rPr>
        <w:t>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pPr>
        <w:pStyle w:val="Normal"/>
        <w:spacing w:before="0" w:after="0"/>
        <w:ind w:left="709" w:firstLine="709"/>
        <w:jc w:val="both"/>
        <w:rPr>
          <w:rFonts w:ascii="Times New Roman" w:hAnsi="Times New Roman" w:eastAsia="Calibri" w:cs="Times New Roman"/>
          <w:sz w:val="24"/>
          <w:szCs w:val="24"/>
        </w:rPr>
      </w:pPr>
      <w:r>
        <w:rPr>
          <w:rFonts w:eastAsia="Calibri" w:cs="Times New Roman" w:ascii="Times New Roman" w:hAnsi="Times New Roman"/>
          <w:sz w:val="24"/>
          <w:szCs w:val="24"/>
        </w:rPr>
        <w:t>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pPr>
        <w:pStyle w:val="Normal"/>
        <w:spacing w:before="0" w:after="0"/>
        <w:ind w:left="709" w:firstLine="709"/>
        <w:jc w:val="both"/>
        <w:rPr>
          <w:rFonts w:ascii="Times New Roman" w:hAnsi="Times New Roman" w:eastAsia="Calibri" w:cs="Times New Roman"/>
          <w:sz w:val="24"/>
          <w:szCs w:val="24"/>
        </w:rPr>
      </w:pPr>
      <w:r>
        <w:rPr>
          <w:rFonts w:eastAsia="Calibri" w:cs="Times New Roman" w:ascii="Times New Roman" w:hAnsi="Times New Roman"/>
          <w:sz w:val="24"/>
          <w:szCs w:val="24"/>
        </w:rPr>
        <w:t>14) 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pPr>
        <w:pStyle w:val="Normal"/>
        <w:spacing w:before="0" w:after="0"/>
        <w:ind w:left="709" w:firstLine="709"/>
        <w:jc w:val="both"/>
        <w:rPr>
          <w:rFonts w:ascii="Times New Roman" w:hAnsi="Times New Roman" w:eastAsia="Calibri" w:cs="Times New Roman"/>
          <w:sz w:val="24"/>
          <w:szCs w:val="24"/>
        </w:rPr>
      </w:pPr>
      <w:r>
        <w:rPr>
          <w:rFonts w:eastAsia="Calibri" w:cs="Times New Roman" w:ascii="Times New Roman" w:hAnsi="Times New Roman"/>
          <w:sz w:val="24"/>
          <w:szCs w:val="24"/>
        </w:rPr>
        <w:t>15) ответственное отношение к созданию семьи на основе осознанного принятия ценностей семейной жизни.</w:t>
      </w:r>
    </w:p>
    <w:p>
      <w:pPr>
        <w:pStyle w:val="Normal"/>
        <w:spacing w:before="0" w:after="0"/>
        <w:ind w:left="709" w:firstLine="709"/>
        <w:jc w:val="both"/>
        <w:rPr>
          <w:rFonts w:ascii="Times New Roman" w:hAnsi="Times New Roman" w:eastAsia="Calibri" w:cs="Times New Roman"/>
          <w:sz w:val="24"/>
          <w:szCs w:val="24"/>
        </w:rPr>
      </w:pPr>
      <w:r>
        <w:rPr>
          <w:rFonts w:eastAsia="Calibri" w:cs="Times New Roman" w:ascii="Times New Roman" w:hAnsi="Times New Roman"/>
          <w:sz w:val="24"/>
          <w:szCs w:val="24"/>
        </w:rPr>
        <w:t>Метапредметные результаты освоения основной образовательной программы должны отражать:</w:t>
      </w:r>
    </w:p>
    <w:p>
      <w:pPr>
        <w:pStyle w:val="Normal"/>
        <w:spacing w:before="0" w:after="0"/>
        <w:ind w:left="709" w:firstLine="709"/>
        <w:jc w:val="both"/>
        <w:rPr>
          <w:rFonts w:ascii="Times New Roman" w:hAnsi="Times New Roman" w:eastAsia="Calibri" w:cs="Times New Roman"/>
          <w:sz w:val="24"/>
          <w:szCs w:val="24"/>
        </w:rPr>
      </w:pPr>
      <w:r>
        <w:rPr>
          <w:rFonts w:eastAsia="Calibri" w:cs="Times New Roman" w:ascii="Times New Roman" w:hAnsi="Times New Roman"/>
          <w:sz w:val="24"/>
          <w:szCs w:val="24"/>
        </w:rPr>
        <w:t>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pPr>
        <w:pStyle w:val="Normal"/>
        <w:spacing w:before="0" w:after="0"/>
        <w:ind w:left="709" w:firstLine="709"/>
        <w:jc w:val="both"/>
        <w:rPr>
          <w:rFonts w:ascii="Times New Roman" w:hAnsi="Times New Roman" w:eastAsia="Calibri" w:cs="Times New Roman"/>
          <w:sz w:val="24"/>
          <w:szCs w:val="24"/>
        </w:rPr>
      </w:pPr>
      <w:r>
        <w:rPr>
          <w:rFonts w:eastAsia="Calibri" w:cs="Times New Roman" w:ascii="Times New Roman" w:hAnsi="Times New Roman"/>
          <w:sz w:val="24"/>
          <w:szCs w:val="24"/>
        </w:rPr>
        <w:t>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pPr>
        <w:pStyle w:val="Normal"/>
        <w:spacing w:before="0" w:after="0"/>
        <w:ind w:left="709" w:firstLine="709"/>
        <w:jc w:val="both"/>
        <w:rPr>
          <w:rFonts w:ascii="Times New Roman" w:hAnsi="Times New Roman" w:eastAsia="Calibri" w:cs="Times New Roman"/>
          <w:sz w:val="24"/>
          <w:szCs w:val="24"/>
        </w:rPr>
      </w:pPr>
      <w:r>
        <w:rPr>
          <w:rFonts w:eastAsia="Calibri" w:cs="Times New Roman" w:ascii="Times New Roman" w:hAnsi="Times New Roman"/>
          <w:sz w:val="24"/>
          <w:szCs w:val="24"/>
        </w:rPr>
        <w:t>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pPr>
        <w:pStyle w:val="Normal"/>
        <w:spacing w:before="0" w:after="0"/>
        <w:ind w:left="709" w:firstLine="709"/>
        <w:jc w:val="both"/>
        <w:rPr>
          <w:rFonts w:ascii="Times New Roman" w:hAnsi="Times New Roman" w:eastAsia="Calibri" w:cs="Times New Roman"/>
          <w:sz w:val="24"/>
          <w:szCs w:val="24"/>
        </w:rPr>
      </w:pPr>
      <w:r>
        <w:rPr>
          <w:rFonts w:eastAsia="Calibri" w:cs="Times New Roman" w:ascii="Times New Roman" w:hAnsi="Times New Roman"/>
          <w:sz w:val="24"/>
          <w:szCs w:val="24"/>
        </w:rPr>
        <w:t>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pPr>
        <w:pStyle w:val="Normal"/>
        <w:spacing w:before="0" w:after="0"/>
        <w:ind w:left="709" w:firstLine="709"/>
        <w:jc w:val="both"/>
        <w:rPr>
          <w:rFonts w:ascii="Times New Roman" w:hAnsi="Times New Roman" w:eastAsia="Calibri" w:cs="Times New Roman"/>
          <w:sz w:val="24"/>
          <w:szCs w:val="24"/>
        </w:rPr>
      </w:pPr>
      <w:r>
        <w:rPr>
          <w:rFonts w:eastAsia="Calibri" w:cs="Times New Roman" w:ascii="Times New Roman" w:hAnsi="Times New Roman"/>
          <w:sz w:val="24"/>
          <w:szCs w:val="24"/>
        </w:rPr>
        <w:t>5)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pPr>
        <w:pStyle w:val="Normal"/>
        <w:spacing w:before="0" w:after="0"/>
        <w:ind w:left="709" w:firstLine="709"/>
        <w:jc w:val="both"/>
        <w:rPr>
          <w:rFonts w:ascii="Times New Roman" w:hAnsi="Times New Roman" w:eastAsia="Calibri" w:cs="Times New Roman"/>
          <w:sz w:val="24"/>
          <w:szCs w:val="24"/>
        </w:rPr>
      </w:pPr>
      <w:r>
        <w:rPr>
          <w:rFonts w:eastAsia="Calibri" w:cs="Times New Roman" w:ascii="Times New Roman" w:hAnsi="Times New Roman"/>
          <w:sz w:val="24"/>
          <w:szCs w:val="24"/>
        </w:rPr>
        <w:t>6) умение определять назначение и функции различных социальных институтов;</w:t>
      </w:r>
    </w:p>
    <w:p>
      <w:pPr>
        <w:pStyle w:val="Normal"/>
        <w:spacing w:before="0" w:after="0"/>
        <w:ind w:left="709" w:firstLine="709"/>
        <w:jc w:val="both"/>
        <w:rPr>
          <w:rFonts w:ascii="Times New Roman" w:hAnsi="Times New Roman" w:eastAsia="Calibri" w:cs="Times New Roman"/>
          <w:sz w:val="24"/>
          <w:szCs w:val="24"/>
        </w:rPr>
      </w:pPr>
      <w:r>
        <w:rPr>
          <w:rFonts w:eastAsia="Calibri" w:cs="Times New Roman" w:ascii="Times New Roman" w:hAnsi="Times New Roman"/>
          <w:sz w:val="24"/>
          <w:szCs w:val="24"/>
        </w:rPr>
        <w:t>7) умение самостоятельно оценивать и принимать решения, определяющие стратегию поведения, с учетом гражданских и нравственных ценностей;</w:t>
      </w:r>
    </w:p>
    <w:p>
      <w:pPr>
        <w:pStyle w:val="Normal"/>
        <w:spacing w:before="0" w:after="0"/>
        <w:ind w:left="709" w:firstLine="709"/>
        <w:jc w:val="both"/>
        <w:rPr>
          <w:rFonts w:ascii="Times New Roman" w:hAnsi="Times New Roman" w:eastAsia="Calibri" w:cs="Times New Roman"/>
          <w:sz w:val="24"/>
          <w:szCs w:val="24"/>
        </w:rPr>
      </w:pPr>
      <w:r>
        <w:rPr>
          <w:rFonts w:eastAsia="Calibri" w:cs="Times New Roman" w:ascii="Times New Roman" w:hAnsi="Times New Roman"/>
          <w:sz w:val="24"/>
          <w:szCs w:val="24"/>
        </w:rPr>
        <w:t>8) владение языковыми средствами - умение ясно, логично и точно излагать свою точку зрения, использовать адекватные языковые средства;</w:t>
      </w:r>
    </w:p>
    <w:p>
      <w:pPr>
        <w:pStyle w:val="Normal"/>
        <w:spacing w:before="0" w:after="0"/>
        <w:ind w:left="709" w:firstLine="709"/>
        <w:jc w:val="both"/>
        <w:rPr>
          <w:rFonts w:ascii="Times New Roman" w:hAnsi="Times New Roman" w:eastAsia="Calibri" w:cs="Times New Roman"/>
          <w:sz w:val="24"/>
          <w:szCs w:val="24"/>
        </w:rPr>
      </w:pPr>
      <w:r>
        <w:rPr>
          <w:rFonts w:eastAsia="Calibri" w:cs="Times New Roman" w:ascii="Times New Roman" w:hAnsi="Times New Roman"/>
          <w:sz w:val="24"/>
          <w:szCs w:val="24"/>
        </w:rPr>
        <w:t>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pPr>
        <w:pStyle w:val="Normal"/>
        <w:spacing w:before="0" w:after="0"/>
        <w:ind w:left="709" w:firstLine="709"/>
        <w:jc w:val="both"/>
        <w:rPr>
          <w:rFonts w:ascii="Times New Roman" w:hAnsi="Times New Roman" w:eastAsia="Calibri" w:cs="Times New Roman"/>
          <w:sz w:val="24"/>
          <w:szCs w:val="24"/>
        </w:rPr>
      </w:pPr>
      <w:r>
        <w:rPr>
          <w:rFonts w:eastAsia="Calibri" w:cs="Times New Roman" w:ascii="Times New Roman" w:hAnsi="Times New Roman"/>
          <w:sz w:val="24"/>
          <w:szCs w:val="24"/>
        </w:rPr>
        <w:t>Предметные результаты.</w:t>
      </w:r>
    </w:p>
    <w:p>
      <w:pPr>
        <w:pStyle w:val="Normal"/>
        <w:spacing w:before="0" w:after="0"/>
        <w:ind w:left="709" w:firstLine="709"/>
        <w:jc w:val="both"/>
        <w:rPr>
          <w:rFonts w:ascii="Times New Roman" w:hAnsi="Times New Roman" w:eastAsia="Calibri" w:cs="Times New Roman"/>
          <w:sz w:val="24"/>
          <w:szCs w:val="24"/>
        </w:rPr>
      </w:pPr>
      <w:r>
        <w:rPr>
          <w:rFonts w:eastAsia="Calibri" w:cs="Times New Roman" w:ascii="Times New Roman" w:hAnsi="Times New Roman"/>
          <w:sz w:val="24"/>
          <w:szCs w:val="24"/>
        </w:rPr>
        <w:t>Изучение предметной области "Иностранные языки" должно обеспечить:</w:t>
      </w:r>
    </w:p>
    <w:p>
      <w:pPr>
        <w:pStyle w:val="Normal"/>
        <w:numPr>
          <w:ilvl w:val="0"/>
          <w:numId w:val="4"/>
        </w:numPr>
        <w:spacing w:before="0" w:after="0"/>
        <w:contextualSpacing/>
        <w:jc w:val="both"/>
        <w:rPr>
          <w:rFonts w:ascii="Times New Roman" w:hAnsi="Times New Roman" w:eastAsia="Calibri" w:cs="Times New Roman"/>
          <w:sz w:val="24"/>
          <w:szCs w:val="24"/>
        </w:rPr>
      </w:pPr>
      <w:r>
        <w:rPr>
          <w:rFonts w:eastAsia="Calibri" w:cs="Times New Roman" w:ascii="Times New Roman" w:hAnsi="Times New Roman"/>
          <w:sz w:val="24"/>
          <w:szCs w:val="24"/>
        </w:rPr>
        <w:t>сформированность представлений о роли языка в жизни человека, общества, государства;</w:t>
      </w:r>
    </w:p>
    <w:p>
      <w:pPr>
        <w:pStyle w:val="Normal"/>
        <w:numPr>
          <w:ilvl w:val="0"/>
          <w:numId w:val="4"/>
        </w:numPr>
        <w:spacing w:before="0" w:after="0"/>
        <w:contextualSpacing/>
        <w:jc w:val="both"/>
        <w:rPr>
          <w:rFonts w:ascii="Times New Roman" w:hAnsi="Times New Roman" w:eastAsia="Calibri" w:cs="Times New Roman"/>
          <w:sz w:val="24"/>
          <w:szCs w:val="24"/>
        </w:rPr>
      </w:pPr>
      <w:r>
        <w:rPr>
          <w:rFonts w:eastAsia="Calibri" w:cs="Times New Roman" w:ascii="Times New Roman" w:hAnsi="Times New Roman"/>
          <w:sz w:val="24"/>
          <w:szCs w:val="24"/>
        </w:rPr>
        <w:t>приобщение через изучение русского и родного (нерусского) языка, иностранного языка и литературы к ценностям национальной и мировой культуры;</w:t>
      </w:r>
    </w:p>
    <w:p>
      <w:pPr>
        <w:pStyle w:val="Normal"/>
        <w:numPr>
          <w:ilvl w:val="0"/>
          <w:numId w:val="4"/>
        </w:numPr>
        <w:spacing w:before="0" w:after="0"/>
        <w:contextualSpacing/>
        <w:jc w:val="both"/>
        <w:rPr>
          <w:rFonts w:ascii="Times New Roman" w:hAnsi="Times New Roman" w:eastAsia="Calibri" w:cs="Times New Roman"/>
          <w:sz w:val="24"/>
          <w:szCs w:val="24"/>
        </w:rPr>
      </w:pPr>
      <w:r>
        <w:rPr>
          <w:rFonts w:eastAsia="Calibri" w:cs="Times New Roman" w:ascii="Times New Roman" w:hAnsi="Times New Roman"/>
          <w:sz w:val="24"/>
          <w:szCs w:val="24"/>
        </w:rPr>
        <w:t>способность свободно общаться в различных формах и на разные темы;</w:t>
      </w:r>
    </w:p>
    <w:p>
      <w:pPr>
        <w:pStyle w:val="Normal"/>
        <w:numPr>
          <w:ilvl w:val="0"/>
          <w:numId w:val="4"/>
        </w:numPr>
        <w:spacing w:before="0" w:after="0"/>
        <w:contextualSpacing/>
        <w:jc w:val="both"/>
        <w:rPr>
          <w:rFonts w:ascii="Times New Roman" w:hAnsi="Times New Roman" w:eastAsia="Calibri" w:cs="Times New Roman"/>
          <w:sz w:val="24"/>
          <w:szCs w:val="24"/>
        </w:rPr>
      </w:pPr>
      <w:r>
        <w:rPr>
          <w:rFonts w:eastAsia="Calibri" w:cs="Times New Roman" w:ascii="Times New Roman" w:hAnsi="Times New Roman"/>
          <w:sz w:val="24"/>
          <w:szCs w:val="24"/>
        </w:rPr>
        <w:t>свободное использование словарного запаса;</w:t>
      </w:r>
    </w:p>
    <w:p>
      <w:pPr>
        <w:pStyle w:val="Normal"/>
        <w:numPr>
          <w:ilvl w:val="0"/>
          <w:numId w:val="4"/>
        </w:numPr>
        <w:spacing w:before="0" w:after="0"/>
        <w:contextualSpacing/>
        <w:jc w:val="both"/>
        <w:rPr>
          <w:rFonts w:ascii="Times New Roman" w:hAnsi="Times New Roman" w:eastAsia="Calibri" w:cs="Times New Roman"/>
          <w:sz w:val="24"/>
          <w:szCs w:val="24"/>
        </w:rPr>
      </w:pPr>
      <w:r>
        <w:rPr>
          <w:rFonts w:eastAsia="Calibri" w:cs="Times New Roman" w:ascii="Times New Roman" w:hAnsi="Times New Roman"/>
          <w:sz w:val="24"/>
          <w:szCs w:val="24"/>
        </w:rPr>
        <w:t>сформированность умений написания текстов по различным темам на русском и родном (нерусском) языках и по изученной проблематике на иностранном языке, в том числе демонстрирующих творческие способности обучающихся;</w:t>
      </w:r>
    </w:p>
    <w:p>
      <w:pPr>
        <w:pStyle w:val="Normal"/>
        <w:numPr>
          <w:ilvl w:val="0"/>
          <w:numId w:val="4"/>
        </w:numPr>
        <w:spacing w:before="0" w:after="0"/>
        <w:contextualSpacing/>
        <w:jc w:val="both"/>
        <w:rPr>
          <w:rFonts w:ascii="Times New Roman" w:hAnsi="Times New Roman" w:eastAsia="Calibri" w:cs="Times New Roman"/>
          <w:sz w:val="24"/>
          <w:szCs w:val="24"/>
        </w:rPr>
      </w:pPr>
      <w:r>
        <w:rPr>
          <w:rFonts w:eastAsia="Calibri" w:cs="Times New Roman" w:ascii="Times New Roman" w:hAnsi="Times New Roman"/>
          <w:sz w:val="24"/>
          <w:szCs w:val="24"/>
        </w:rPr>
        <w:t>сформированность устойчивого интереса к чтению как средству познания других культур, уважительного отношения к ним;</w:t>
      </w:r>
    </w:p>
    <w:p>
      <w:pPr>
        <w:pStyle w:val="Normal"/>
        <w:numPr>
          <w:ilvl w:val="0"/>
          <w:numId w:val="4"/>
        </w:numPr>
        <w:spacing w:before="0" w:after="0"/>
        <w:contextualSpacing/>
        <w:jc w:val="both"/>
        <w:rPr>
          <w:rFonts w:ascii="Times New Roman" w:hAnsi="Times New Roman" w:eastAsia="Calibri" w:cs="Times New Roman"/>
          <w:sz w:val="24"/>
          <w:szCs w:val="24"/>
        </w:rPr>
      </w:pPr>
      <w:r>
        <w:rPr>
          <w:rFonts w:eastAsia="Calibri" w:cs="Times New Roman" w:ascii="Times New Roman" w:hAnsi="Times New Roman"/>
          <w:sz w:val="24"/>
          <w:szCs w:val="24"/>
        </w:rPr>
        <w:t>сформированность навыков различных видов анализа литературных произведений.</w:t>
      </w:r>
    </w:p>
    <w:p>
      <w:pPr>
        <w:pStyle w:val="Normal"/>
        <w:spacing w:before="0" w:after="0"/>
        <w:ind w:left="709" w:firstLine="709"/>
        <w:jc w:val="both"/>
        <w:rPr>
          <w:rFonts w:ascii="Times New Roman" w:hAnsi="Times New Roman" w:eastAsia="Calibri" w:cs="Times New Roman"/>
          <w:sz w:val="24"/>
          <w:szCs w:val="24"/>
        </w:rPr>
      </w:pPr>
      <w:r>
        <w:rPr>
          <w:rFonts w:eastAsia="Calibri" w:cs="Times New Roman" w:ascii="Times New Roman" w:hAnsi="Times New Roman"/>
          <w:sz w:val="24"/>
          <w:szCs w:val="24"/>
        </w:rPr>
        <w:t>"Иностранный язык" (базовый уровень) - требования к предметным результатам освоения базового курса иностранного языка должны отражать:</w:t>
      </w:r>
    </w:p>
    <w:p>
      <w:pPr>
        <w:pStyle w:val="Normal"/>
        <w:spacing w:before="0" w:after="0"/>
        <w:ind w:left="709" w:firstLine="709"/>
        <w:jc w:val="both"/>
        <w:rPr>
          <w:rFonts w:ascii="Times New Roman" w:hAnsi="Times New Roman" w:eastAsia="Calibri" w:cs="Times New Roman"/>
          <w:sz w:val="24"/>
          <w:szCs w:val="24"/>
        </w:rPr>
      </w:pPr>
      <w:r>
        <w:rPr>
          <w:rFonts w:eastAsia="Calibri" w:cs="Times New Roman" w:ascii="Times New Roman" w:hAnsi="Times New Roman"/>
          <w:sz w:val="24"/>
          <w:szCs w:val="24"/>
        </w:rPr>
        <w:t>1) сформированность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w:t>
      </w:r>
    </w:p>
    <w:p>
      <w:pPr>
        <w:pStyle w:val="Normal"/>
        <w:spacing w:before="0" w:after="0"/>
        <w:ind w:left="709" w:firstLine="709"/>
        <w:jc w:val="both"/>
        <w:rPr>
          <w:rFonts w:ascii="Times New Roman" w:hAnsi="Times New Roman" w:eastAsia="Calibri" w:cs="Times New Roman"/>
          <w:sz w:val="24"/>
          <w:szCs w:val="24"/>
        </w:rPr>
      </w:pPr>
      <w:r>
        <w:rPr>
          <w:rFonts w:eastAsia="Calibri" w:cs="Times New Roman" w:ascii="Times New Roman" w:hAnsi="Times New Roman"/>
          <w:sz w:val="24"/>
          <w:szCs w:val="24"/>
        </w:rPr>
        <w:t>2) владение знаниями о социокультурной специфике страны/стран изучаемого языка и умение строить свое речевое и неречевое поведение адекватно этой специфике; умение выделять общее и различное в культуре родной страны и страны/стран изучаемого языка;</w:t>
      </w:r>
    </w:p>
    <w:p>
      <w:pPr>
        <w:pStyle w:val="Normal"/>
        <w:spacing w:before="0" w:after="0"/>
        <w:ind w:left="709" w:firstLine="709"/>
        <w:jc w:val="both"/>
        <w:rPr>
          <w:rFonts w:ascii="Times New Roman" w:hAnsi="Times New Roman" w:eastAsia="Calibri" w:cs="Times New Roman"/>
          <w:sz w:val="24"/>
          <w:szCs w:val="24"/>
        </w:rPr>
      </w:pPr>
      <w:r>
        <w:rPr>
          <w:rFonts w:eastAsia="Calibri" w:cs="Times New Roman" w:ascii="Times New Roman" w:hAnsi="Times New Roman"/>
          <w:sz w:val="24"/>
          <w:szCs w:val="24"/>
        </w:rPr>
        <w:t>3) достижение порогового уровня владения иностранным языком, позволяющего выпускникам общаться в устной и письменной формах как с носителями изучаемого иностранного языка, так и с представителями других стран, использующими данный язык как средство общения;</w:t>
      </w:r>
    </w:p>
    <w:p>
      <w:pPr>
        <w:pStyle w:val="Normal"/>
        <w:spacing w:before="0" w:after="0"/>
        <w:ind w:left="709" w:firstLine="709"/>
        <w:jc w:val="both"/>
        <w:rPr>
          <w:rFonts w:ascii="Times New Roman" w:hAnsi="Times New Roman" w:eastAsia="Calibri" w:cs="Times New Roman"/>
          <w:sz w:val="24"/>
          <w:szCs w:val="24"/>
        </w:rPr>
      </w:pPr>
      <w:r>
        <w:rPr>
          <w:rFonts w:eastAsia="Calibri" w:cs="Times New Roman" w:ascii="Times New Roman" w:hAnsi="Times New Roman"/>
          <w:sz w:val="24"/>
          <w:szCs w:val="24"/>
        </w:rPr>
        <w:t>4)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w:t>
      </w:r>
    </w:p>
    <w:p>
      <w:pPr>
        <w:pStyle w:val="Normal"/>
        <w:rPr>
          <w:rFonts w:ascii="Times New Roman" w:hAnsi="Times New Roman" w:cs="Times New Roman"/>
          <w:sz w:val="24"/>
          <w:szCs w:val="24"/>
        </w:rPr>
      </w:pPr>
      <w:r>
        <w:rPr>
          <w:rFonts w:cs="Times New Roman" w:ascii="Times New Roman" w:hAnsi="Times New Roman"/>
          <w:sz w:val="24"/>
          <w:szCs w:val="24"/>
        </w:rPr>
      </w:r>
      <w:r>
        <w:br w:type="page"/>
      </w:r>
    </w:p>
    <w:p>
      <w:pPr>
        <w:pStyle w:val="Normal"/>
        <w:spacing w:before="0" w:after="0"/>
        <w:ind w:firstLine="709"/>
        <w:jc w:val="center"/>
        <w:rPr>
          <w:rFonts w:ascii="Times New Roman" w:hAnsi="Times New Roman" w:eastAsia="Calibri" w:cs="Times New Roman"/>
          <w:b/>
          <w:b/>
          <w:sz w:val="24"/>
          <w:szCs w:val="24"/>
        </w:rPr>
      </w:pPr>
      <w:r>
        <w:rPr>
          <w:rFonts w:eastAsia="Calibri" w:cs="Times New Roman" w:ascii="Times New Roman" w:hAnsi="Times New Roman"/>
          <w:b/>
          <w:sz w:val="24"/>
          <w:szCs w:val="24"/>
        </w:rPr>
        <w:t>Содержание программы.</w:t>
      </w:r>
    </w:p>
    <w:p>
      <w:pPr>
        <w:pStyle w:val="Normal"/>
        <w:widowControl w:val="false"/>
        <w:shd w:val="clear" w:color="auto" w:fill="FFFFFF"/>
        <w:tabs>
          <w:tab w:val="left" w:pos="667" w:leader="none"/>
        </w:tabs>
        <w:spacing w:before="0" w:after="0"/>
        <w:ind w:right="-222" w:firstLine="709"/>
        <w:jc w:val="both"/>
        <w:rPr>
          <w:rFonts w:ascii="Times New Roman" w:hAnsi="Times New Roman" w:eastAsia="Calibri" w:cs="Times New Roman"/>
          <w:sz w:val="24"/>
          <w:szCs w:val="24"/>
        </w:rPr>
      </w:pPr>
      <w:r>
        <w:rPr>
          <w:rFonts w:eastAsia="Calibri" w:cs="Times New Roman" w:ascii="Times New Roman" w:hAnsi="Times New Roman"/>
          <w:sz w:val="24"/>
          <w:szCs w:val="24"/>
        </w:rPr>
        <w:t>В основу определения содержания обучения положен анализ реальных или возможных потребностей, учащихся в процессе обучения. Программа вычленяет круг тем и проблем, которые рассматриваются внутри учебных ситуаций (units), определенных на каждый год обучения. При этом предполагается, что учащиеся могут сталкиваться с одними и теми же темами на каждом последующем этапе обучения, что означает их концентрическое изучение. При этом, естественно, повторное обращение к той же самой или аналогичной тематике предполагает ее более детальный анализ, рассмотрение под иным углом зрения, углубление и расширение вопросов для обсуждения, сопоставления схожих проблем в различных англоязычных странах, а также в родной стране учащихся.</w:t>
      </w:r>
    </w:p>
    <w:p>
      <w:pPr>
        <w:pStyle w:val="Normal"/>
        <w:widowControl w:val="false"/>
        <w:shd w:val="clear" w:color="auto" w:fill="FFFFFF"/>
        <w:tabs>
          <w:tab w:val="left" w:pos="667" w:leader="none"/>
        </w:tabs>
        <w:spacing w:before="0" w:after="0"/>
        <w:ind w:right="-222" w:firstLine="709"/>
        <w:jc w:val="both"/>
        <w:rPr>
          <w:rFonts w:ascii="Times New Roman" w:hAnsi="Times New Roman" w:eastAsia="Calibri" w:cs="Times New Roman"/>
          <w:sz w:val="24"/>
          <w:szCs w:val="24"/>
        </w:rPr>
      </w:pPr>
      <w:r>
        <w:rPr>
          <w:rFonts w:eastAsia="Calibri" w:cs="Times New Roman" w:ascii="Times New Roman" w:hAnsi="Times New Roman"/>
          <w:sz w:val="24"/>
          <w:szCs w:val="24"/>
        </w:rPr>
        <w:t>Сферы общения и тематика, в рамках которых происходит формирование у учащихся способностей использовать английский язык для реальной коммуникации, участия в диалоге культур, должны соотноситься с различными типами текстов. В большинстве своем в УМК включаются аутентичные тексты, в определенной степени, подвергшиеся необходимой адаптации и сокращению. По мере приобретения учащимися языкового опыта необходимость в адаптации и сокращении такого типа уменьшается.</w:t>
      </w:r>
    </w:p>
    <w:p>
      <w:pPr>
        <w:pStyle w:val="Normal"/>
        <w:widowControl w:val="false"/>
        <w:shd w:val="clear" w:color="auto" w:fill="FFFFFF"/>
        <w:tabs>
          <w:tab w:val="left" w:pos="667" w:leader="none"/>
        </w:tabs>
        <w:spacing w:before="0" w:after="0"/>
        <w:ind w:right="-222" w:firstLine="709"/>
        <w:jc w:val="both"/>
        <w:rPr>
          <w:rFonts w:ascii="Times New Roman" w:hAnsi="Times New Roman" w:eastAsia="Calibri" w:cs="Times New Roman"/>
          <w:sz w:val="24"/>
          <w:szCs w:val="24"/>
        </w:rPr>
      </w:pPr>
      <w:r>
        <w:rPr>
          <w:rFonts w:eastAsia="Calibri" w:cs="Times New Roman" w:ascii="Times New Roman" w:hAnsi="Times New Roman"/>
          <w:sz w:val="24"/>
          <w:szCs w:val="24"/>
        </w:rPr>
        <w:t>Данная программа ориентирована на обязательный минимум содержания, очерченный в государственном образовательном стандарте основного общего образования по иностранному языку. Предметное содержание речи в стандарте определяется перечислением ситуаций социально-бытовой, учебно-трудовой и социально-культурной сфер общения в рамках следующей тематики.</w:t>
      </w:r>
    </w:p>
    <w:p>
      <w:pPr>
        <w:pStyle w:val="Normal"/>
        <w:spacing w:lineRule="auto" w:line="240" w:before="0" w:after="0"/>
        <w:jc w:val="center"/>
        <w:rPr>
          <w:rFonts w:ascii="Times New Roman" w:hAnsi="Times New Roman" w:eastAsia="Times New Roman" w:cs="Times New Roman"/>
          <w:b/>
          <w:b/>
          <w:sz w:val="24"/>
          <w:szCs w:val="24"/>
          <w:lang w:eastAsia="ru-RU"/>
        </w:rPr>
      </w:pPr>
      <w:r>
        <w:rPr>
          <w:rFonts w:eastAsia="Times New Roman" w:cs="Times New Roman" w:ascii="Times New Roman" w:hAnsi="Times New Roman"/>
          <w:b/>
          <w:sz w:val="24"/>
          <w:szCs w:val="24"/>
          <w:lang w:eastAsia="ru-RU"/>
        </w:rPr>
      </w:r>
    </w:p>
    <w:p>
      <w:pPr>
        <w:pStyle w:val="Normal"/>
        <w:spacing w:lineRule="auto" w:line="240" w:before="0" w:after="0"/>
        <w:jc w:val="center"/>
        <w:rPr>
          <w:rFonts w:ascii="Times New Roman" w:hAnsi="Times New Roman" w:eastAsia="Times New Roman" w:cs="Times New Roman"/>
          <w:b/>
          <w:b/>
          <w:sz w:val="24"/>
          <w:szCs w:val="24"/>
          <w:lang w:eastAsia="ru-RU"/>
        </w:rPr>
      </w:pPr>
      <w:bookmarkStart w:id="1" w:name="_GoBack"/>
      <w:bookmarkEnd w:id="1"/>
      <w:r>
        <w:rPr>
          <w:rFonts w:eastAsia="Times New Roman" w:cs="Times New Roman" w:ascii="Times New Roman" w:hAnsi="Times New Roman"/>
          <w:b/>
          <w:sz w:val="24"/>
          <w:szCs w:val="24"/>
          <w:lang w:eastAsia="ru-RU"/>
        </w:rPr>
        <w:t>Учебно-тематический план 9 класс</w:t>
      </w:r>
    </w:p>
    <w:p>
      <w:pPr>
        <w:pStyle w:val="Normal"/>
        <w:spacing w:lineRule="auto" w:line="240" w:before="0" w:after="0"/>
        <w:ind w:firstLine="851"/>
        <w:jc w:val="both"/>
        <w:rPr>
          <w:rFonts w:ascii="Times New Roman" w:hAnsi="Times New Roman" w:cs="Times New Roman"/>
          <w:b/>
          <w:b/>
          <w:sz w:val="24"/>
          <w:szCs w:val="24"/>
        </w:rPr>
      </w:pPr>
      <w:r>
        <w:rPr>
          <w:rFonts w:cs="Times New Roman" w:ascii="Times New Roman" w:hAnsi="Times New Roman"/>
          <w:b/>
          <w:sz w:val="24"/>
          <w:szCs w:val="24"/>
        </w:rPr>
        <mc:AlternateContent>
          <mc:Choice Requires="wps">
            <w:drawing>
              <wp:anchor behindDoc="0" distT="0" distB="0" distL="114300" distR="114300" simplePos="0" locked="0" layoutInCell="1" allowOverlap="1" relativeHeight="2">
                <wp:simplePos x="0" y="0"/>
                <wp:positionH relativeFrom="margin">
                  <wp:align>center</wp:align>
                </wp:positionH>
                <wp:positionV relativeFrom="paragraph">
                  <wp:posOffset>119380</wp:posOffset>
                </wp:positionV>
                <wp:extent cx="6252210" cy="1581150"/>
                <wp:effectExtent l="0" t="0" r="0" b="0"/>
                <wp:wrapSquare wrapText="bothSides"/>
                <wp:docPr id="1" name="Врезка1"/>
                <a:graphic xmlns:a="http://schemas.openxmlformats.org/drawingml/2006/main">
                  <a:graphicData uri="http://schemas.microsoft.com/office/word/2010/wordprocessingShape">
                    <wps:wsp>
                      <wps:cNvSpPr/>
                      <wps:spPr>
                        <a:xfrm>
                          <a:off x="0" y="0"/>
                          <a:ext cx="6251400" cy="1580400"/>
                        </a:xfrm>
                        <a:prstGeom prst="rect">
                          <a:avLst/>
                        </a:prstGeom>
                        <a:noFill/>
                        <a:ln>
                          <a:noFill/>
                        </a:ln>
                      </wps:spPr>
                      <wps:style>
                        <a:lnRef idx="0"/>
                        <a:fillRef idx="0"/>
                        <a:effectRef idx="0"/>
                        <a:fontRef idx="minor"/>
                      </wps:style>
                      <wps:txbx>
                        <w:txbxContent>
                          <w:tbl>
                            <w:tblPr>
                              <w:tblStyle w:val="aa"/>
                              <w:tblW w:w="9845" w:type="dxa"/>
                              <w:jc w:val="center"/>
                              <w:tblInd w:w="0" w:type="dxa"/>
                              <w:tblCellMar>
                                <w:top w:w="0" w:type="dxa"/>
                                <w:left w:w="103" w:type="dxa"/>
                                <w:bottom w:w="0" w:type="dxa"/>
                                <w:right w:w="108" w:type="dxa"/>
                              </w:tblCellMar>
                              <w:tblLook w:firstRow="1" w:noVBand="1" w:lastRow="0" w:firstColumn="1" w:lastColumn="0" w:noHBand="0" w:val="04a0"/>
                            </w:tblPr>
                            <w:tblGrid>
                              <w:gridCol w:w="425"/>
                              <w:gridCol w:w="4294"/>
                              <w:gridCol w:w="1892"/>
                              <w:gridCol w:w="3233"/>
                            </w:tblGrid>
                            <w:tr>
                              <w:trPr/>
                              <w:tc>
                                <w:tcPr>
                                  <w:tcW w:w="425" w:type="dxa"/>
                                  <w:tcBorders/>
                                  <w:shd w:fill="auto" w:val="clear"/>
                                  <w:vAlign w:val="center"/>
                                </w:tcPr>
                                <w:p>
                                  <w:pPr>
                                    <w:pStyle w:val="Style20"/>
                                    <w:spacing w:lineRule="auto" w:line="240" w:before="0" w:after="0"/>
                                    <w:jc w:val="center"/>
                                    <w:rPr/>
                                  </w:pPr>
                                  <w:r>
                                    <w:rPr>
                                      <w:rFonts w:eastAsia="Times New Roman" w:cs="Times New Roman" w:ascii="Times New Roman" w:hAnsi="Times New Roman"/>
                                      <w:lang w:eastAsia="ru-RU"/>
                                    </w:rPr>
                                    <w:t>№</w:t>
                                  </w:r>
                                </w:p>
                              </w:tc>
                              <w:tc>
                                <w:tcPr>
                                  <w:tcW w:w="4294" w:type="dxa"/>
                                  <w:tcBorders/>
                                  <w:shd w:fill="auto" w:val="clear"/>
                                  <w:vAlign w:val="center"/>
                                </w:tcPr>
                                <w:p>
                                  <w:pPr>
                                    <w:pStyle w:val="Style20"/>
                                    <w:spacing w:lineRule="auto" w:line="240" w:before="0" w:after="0"/>
                                    <w:jc w:val="center"/>
                                    <w:rPr/>
                                  </w:pPr>
                                  <w:r>
                                    <w:rPr>
                                      <w:rFonts w:eastAsia="Times New Roman" w:cs="Times New Roman" w:ascii="Times New Roman" w:hAnsi="Times New Roman"/>
                                      <w:lang w:eastAsia="ru-RU"/>
                                    </w:rPr>
                                    <w:t>Тема</w:t>
                                  </w:r>
                                </w:p>
                              </w:tc>
                              <w:tc>
                                <w:tcPr>
                                  <w:tcW w:w="1892" w:type="dxa"/>
                                  <w:tcBorders/>
                                  <w:shd w:fill="auto" w:val="clear"/>
                                  <w:vAlign w:val="center"/>
                                </w:tcPr>
                                <w:p>
                                  <w:pPr>
                                    <w:pStyle w:val="Style20"/>
                                    <w:spacing w:lineRule="auto" w:line="240" w:before="0" w:after="0"/>
                                    <w:jc w:val="center"/>
                                    <w:rPr/>
                                  </w:pPr>
                                  <w:r>
                                    <w:rPr>
                                      <w:rFonts w:eastAsia="Times New Roman" w:cs="Times New Roman" w:ascii="Times New Roman" w:hAnsi="Times New Roman"/>
                                      <w:lang w:eastAsia="ru-RU"/>
                                    </w:rPr>
                                    <w:t>Количество часов</w:t>
                                  </w:r>
                                </w:p>
                              </w:tc>
                              <w:tc>
                                <w:tcPr>
                                  <w:tcW w:w="3233" w:type="dxa"/>
                                  <w:tcBorders/>
                                  <w:shd w:fill="auto" w:val="clear"/>
                                  <w:vAlign w:val="center"/>
                                </w:tcPr>
                                <w:p>
                                  <w:pPr>
                                    <w:pStyle w:val="Style20"/>
                                    <w:spacing w:lineRule="auto" w:line="240" w:before="0" w:after="0"/>
                                    <w:jc w:val="center"/>
                                    <w:rPr/>
                                  </w:pPr>
                                  <w:r>
                                    <w:rPr>
                                      <w:rFonts w:eastAsia="Times New Roman" w:cs="Times New Roman" w:ascii="Times New Roman" w:hAnsi="Times New Roman"/>
                                      <w:lang w:eastAsia="ru-RU"/>
                                    </w:rPr>
                                    <w:t>Контрольные работы</w:t>
                                  </w:r>
                                </w:p>
                              </w:tc>
                            </w:tr>
                            <w:tr>
                              <w:trPr/>
                              <w:tc>
                                <w:tcPr>
                                  <w:tcW w:w="425" w:type="dxa"/>
                                  <w:tcBorders/>
                                  <w:shd w:fill="auto" w:val="clear"/>
                                </w:tcPr>
                                <w:p>
                                  <w:pPr>
                                    <w:pStyle w:val="Style20"/>
                                    <w:spacing w:lineRule="auto" w:line="240" w:before="0" w:after="0"/>
                                    <w:jc w:val="center"/>
                                    <w:rPr/>
                                  </w:pPr>
                                  <w:r>
                                    <w:rPr>
                                      <w:rFonts w:eastAsia="Times New Roman" w:cs="Times New Roman" w:ascii="Times New Roman" w:hAnsi="Times New Roman"/>
                                      <w:lang w:eastAsia="ru-RU"/>
                                    </w:rPr>
                                    <w:t>1.</w:t>
                                  </w:r>
                                </w:p>
                              </w:tc>
                              <w:tc>
                                <w:tcPr>
                                  <w:tcW w:w="4294" w:type="dxa"/>
                                  <w:tcBorders/>
                                  <w:shd w:fill="auto" w:val="clear"/>
                                </w:tcPr>
                                <w:p>
                                  <w:pPr>
                                    <w:pStyle w:val="Style20"/>
                                    <w:spacing w:lineRule="auto" w:line="240" w:before="0" w:after="0"/>
                                    <w:jc w:val="center"/>
                                    <w:rPr/>
                                  </w:pPr>
                                  <w:r>
                                    <w:rPr>
                                      <w:rFonts w:eastAsia="Times New Roman" w:cs="Times New Roman" w:ascii="Times New Roman" w:hAnsi="Times New Roman"/>
                                      <w:lang w:eastAsia="ru-RU"/>
                                    </w:rPr>
                                    <w:t>СМИ: радио, телевидение, интернет</w:t>
                                  </w:r>
                                </w:p>
                              </w:tc>
                              <w:tc>
                                <w:tcPr>
                                  <w:tcW w:w="1892" w:type="dxa"/>
                                  <w:tcBorders/>
                                  <w:shd w:fill="auto" w:val="clear"/>
                                </w:tcPr>
                                <w:p>
                                  <w:pPr>
                                    <w:pStyle w:val="Style20"/>
                                    <w:spacing w:lineRule="auto" w:line="240" w:before="0" w:after="0"/>
                                    <w:jc w:val="center"/>
                                    <w:rPr/>
                                  </w:pPr>
                                  <w:r>
                                    <w:rPr>
                                      <w:rFonts w:eastAsia="Times New Roman" w:cs="Times New Roman" w:ascii="Times New Roman" w:hAnsi="Times New Roman"/>
                                      <w:lang w:eastAsia="ru-RU"/>
                                    </w:rPr>
                                    <w:t>26</w:t>
                                  </w:r>
                                </w:p>
                              </w:tc>
                              <w:tc>
                                <w:tcPr>
                                  <w:tcW w:w="3233" w:type="dxa"/>
                                  <w:tcBorders/>
                                  <w:shd w:fill="auto" w:val="clear"/>
                                </w:tcPr>
                                <w:p>
                                  <w:pPr>
                                    <w:pStyle w:val="Style20"/>
                                    <w:spacing w:lineRule="auto" w:line="240" w:before="0" w:after="0"/>
                                    <w:jc w:val="center"/>
                                    <w:rPr/>
                                  </w:pPr>
                                  <w:r>
                                    <w:rPr>
                                      <w:rFonts w:eastAsia="Times New Roman" w:cs="Times New Roman" w:ascii="Times New Roman" w:hAnsi="Times New Roman"/>
                                      <w:lang w:eastAsia="ru-RU"/>
                                    </w:rPr>
                                    <w:t>1 (итоговая)</w:t>
                                  </w:r>
                                </w:p>
                              </w:tc>
                            </w:tr>
                            <w:tr>
                              <w:trPr/>
                              <w:tc>
                                <w:tcPr>
                                  <w:tcW w:w="425" w:type="dxa"/>
                                  <w:tcBorders/>
                                  <w:shd w:fill="auto" w:val="clear"/>
                                </w:tcPr>
                                <w:p>
                                  <w:pPr>
                                    <w:pStyle w:val="Style20"/>
                                    <w:spacing w:lineRule="auto" w:line="240" w:before="0" w:after="0"/>
                                    <w:jc w:val="center"/>
                                    <w:rPr/>
                                  </w:pPr>
                                  <w:r>
                                    <w:rPr>
                                      <w:rFonts w:eastAsia="Times New Roman" w:cs="Times New Roman" w:ascii="Times New Roman" w:hAnsi="Times New Roman"/>
                                      <w:lang w:eastAsia="ru-RU"/>
                                    </w:rPr>
                                    <w:t>2.</w:t>
                                  </w:r>
                                </w:p>
                              </w:tc>
                              <w:tc>
                                <w:tcPr>
                                  <w:tcW w:w="4294" w:type="dxa"/>
                                  <w:tcBorders/>
                                  <w:shd w:fill="auto" w:val="clear"/>
                                </w:tcPr>
                                <w:p>
                                  <w:pPr>
                                    <w:pStyle w:val="Style20"/>
                                    <w:spacing w:lineRule="auto" w:line="240" w:before="0" w:after="0"/>
                                    <w:jc w:val="center"/>
                                    <w:rPr/>
                                  </w:pPr>
                                  <w:r>
                                    <w:rPr>
                                      <w:rFonts w:eastAsia="Times New Roman" w:cs="Times New Roman" w:ascii="Times New Roman" w:hAnsi="Times New Roman"/>
                                      <w:lang w:eastAsia="ru-RU"/>
                                    </w:rPr>
                                    <w:t>Печатные издания: книги, журналы, газеты</w:t>
                                  </w:r>
                                </w:p>
                              </w:tc>
                              <w:tc>
                                <w:tcPr>
                                  <w:tcW w:w="1892" w:type="dxa"/>
                                  <w:tcBorders/>
                                  <w:shd w:fill="auto" w:val="clear"/>
                                </w:tcPr>
                                <w:p>
                                  <w:pPr>
                                    <w:pStyle w:val="Style20"/>
                                    <w:spacing w:lineRule="auto" w:line="240" w:before="0" w:after="0"/>
                                    <w:jc w:val="center"/>
                                    <w:rPr/>
                                  </w:pPr>
                                  <w:r>
                                    <w:rPr>
                                      <w:rFonts w:eastAsia="Times New Roman" w:cs="Times New Roman" w:ascii="Times New Roman" w:hAnsi="Times New Roman"/>
                                      <w:lang w:eastAsia="ru-RU"/>
                                    </w:rPr>
                                    <w:t>26</w:t>
                                  </w:r>
                                </w:p>
                              </w:tc>
                              <w:tc>
                                <w:tcPr>
                                  <w:tcW w:w="3233" w:type="dxa"/>
                                  <w:tcBorders/>
                                  <w:shd w:fill="auto" w:val="clear"/>
                                </w:tcPr>
                                <w:p>
                                  <w:pPr>
                                    <w:pStyle w:val="Style20"/>
                                    <w:spacing w:lineRule="auto" w:line="240" w:before="0" w:after="0"/>
                                    <w:jc w:val="center"/>
                                    <w:rPr/>
                                  </w:pPr>
                                  <w:r>
                                    <w:rPr>
                                      <w:rFonts w:eastAsia="Times New Roman" w:cs="Times New Roman" w:ascii="Times New Roman" w:hAnsi="Times New Roman"/>
                                      <w:lang w:eastAsia="ru-RU"/>
                                    </w:rPr>
                                    <w:t>1 (итоговая) 1 (тематическая)</w:t>
                                  </w:r>
                                </w:p>
                              </w:tc>
                            </w:tr>
                            <w:tr>
                              <w:trPr/>
                              <w:tc>
                                <w:tcPr>
                                  <w:tcW w:w="425" w:type="dxa"/>
                                  <w:tcBorders/>
                                  <w:shd w:fill="auto" w:val="clear"/>
                                </w:tcPr>
                                <w:p>
                                  <w:pPr>
                                    <w:pStyle w:val="Style20"/>
                                    <w:spacing w:lineRule="auto" w:line="240" w:before="0" w:after="0"/>
                                    <w:jc w:val="center"/>
                                    <w:rPr/>
                                  </w:pPr>
                                  <w:r>
                                    <w:rPr>
                                      <w:rFonts w:eastAsia="Times New Roman" w:cs="Times New Roman" w:ascii="Times New Roman" w:hAnsi="Times New Roman"/>
                                      <w:lang w:eastAsia="ru-RU"/>
                                    </w:rPr>
                                    <w:t>3.</w:t>
                                  </w:r>
                                </w:p>
                              </w:tc>
                              <w:tc>
                                <w:tcPr>
                                  <w:tcW w:w="4294" w:type="dxa"/>
                                  <w:tcBorders/>
                                  <w:shd w:fill="auto" w:val="clear"/>
                                </w:tcPr>
                                <w:p>
                                  <w:pPr>
                                    <w:pStyle w:val="Style20"/>
                                    <w:spacing w:lineRule="auto" w:line="240" w:before="0" w:after="0"/>
                                    <w:jc w:val="center"/>
                                    <w:rPr/>
                                  </w:pPr>
                                  <w:r>
                                    <w:rPr>
                                      <w:rFonts w:eastAsia="Times New Roman" w:cs="Times New Roman" w:ascii="Times New Roman" w:hAnsi="Times New Roman"/>
                                      <w:lang w:eastAsia="ru-RU"/>
                                    </w:rPr>
                                    <w:t>Наука и технологии</w:t>
                                  </w:r>
                                </w:p>
                              </w:tc>
                              <w:tc>
                                <w:tcPr>
                                  <w:tcW w:w="1892" w:type="dxa"/>
                                  <w:tcBorders/>
                                  <w:shd w:fill="auto" w:val="clear"/>
                                </w:tcPr>
                                <w:p>
                                  <w:pPr>
                                    <w:pStyle w:val="Style20"/>
                                    <w:spacing w:lineRule="auto" w:line="240" w:before="0" w:after="0"/>
                                    <w:jc w:val="center"/>
                                    <w:rPr/>
                                  </w:pPr>
                                  <w:r>
                                    <w:rPr>
                                      <w:rFonts w:eastAsia="Times New Roman" w:cs="Times New Roman" w:ascii="Times New Roman" w:hAnsi="Times New Roman"/>
                                      <w:lang w:eastAsia="ru-RU"/>
                                    </w:rPr>
                                    <w:t>25</w:t>
                                  </w:r>
                                </w:p>
                              </w:tc>
                              <w:tc>
                                <w:tcPr>
                                  <w:tcW w:w="3233" w:type="dxa"/>
                                  <w:tcBorders/>
                                  <w:shd w:fill="auto" w:val="clear"/>
                                </w:tcPr>
                                <w:p>
                                  <w:pPr>
                                    <w:pStyle w:val="Style20"/>
                                    <w:spacing w:lineRule="auto" w:line="240" w:before="0" w:after="0"/>
                                    <w:jc w:val="center"/>
                                    <w:rPr/>
                                  </w:pPr>
                                  <w:r>
                                    <w:rPr>
                                      <w:rFonts w:eastAsia="Times New Roman" w:cs="Times New Roman" w:ascii="Times New Roman" w:hAnsi="Times New Roman"/>
                                      <w:lang w:eastAsia="ru-RU"/>
                                    </w:rPr>
                                    <w:t>1 (итоговая) 1 (тематическая)</w:t>
                                  </w:r>
                                </w:p>
                              </w:tc>
                            </w:tr>
                            <w:tr>
                              <w:trPr/>
                              <w:tc>
                                <w:tcPr>
                                  <w:tcW w:w="425" w:type="dxa"/>
                                  <w:tcBorders/>
                                  <w:shd w:fill="auto" w:val="clear"/>
                                </w:tcPr>
                                <w:p>
                                  <w:pPr>
                                    <w:pStyle w:val="Style20"/>
                                    <w:spacing w:lineRule="auto" w:line="240" w:before="0" w:after="0"/>
                                    <w:jc w:val="center"/>
                                    <w:rPr/>
                                  </w:pPr>
                                  <w:r>
                                    <w:rPr>
                                      <w:rFonts w:eastAsia="Times New Roman" w:cs="Times New Roman" w:ascii="Times New Roman" w:hAnsi="Times New Roman"/>
                                      <w:lang w:eastAsia="ru-RU"/>
                                    </w:rPr>
                                    <w:t>4.</w:t>
                                  </w:r>
                                </w:p>
                              </w:tc>
                              <w:tc>
                                <w:tcPr>
                                  <w:tcW w:w="4294" w:type="dxa"/>
                                  <w:tcBorders/>
                                  <w:shd w:fill="auto" w:val="clear"/>
                                </w:tcPr>
                                <w:p>
                                  <w:pPr>
                                    <w:pStyle w:val="Style20"/>
                                    <w:spacing w:lineRule="auto" w:line="240" w:before="0" w:after="0"/>
                                    <w:jc w:val="center"/>
                                    <w:rPr/>
                                  </w:pPr>
                                  <w:r>
                                    <w:rPr>
                                      <w:rFonts w:eastAsia="Times New Roman" w:cs="Times New Roman" w:ascii="Times New Roman" w:hAnsi="Times New Roman"/>
                                      <w:lang w:eastAsia="ru-RU"/>
                                    </w:rPr>
                                    <w:t>Подростки: их жизнь и проблемы</w:t>
                                  </w:r>
                                </w:p>
                              </w:tc>
                              <w:tc>
                                <w:tcPr>
                                  <w:tcW w:w="1892" w:type="dxa"/>
                                  <w:tcBorders/>
                                  <w:shd w:fill="auto" w:val="clear"/>
                                </w:tcPr>
                                <w:p>
                                  <w:pPr>
                                    <w:pStyle w:val="Style20"/>
                                    <w:spacing w:lineRule="auto" w:line="240" w:before="0" w:after="0"/>
                                    <w:jc w:val="center"/>
                                    <w:rPr/>
                                  </w:pPr>
                                  <w:r>
                                    <w:rPr>
                                      <w:rFonts w:eastAsia="Times New Roman" w:cs="Times New Roman" w:ascii="Times New Roman" w:hAnsi="Times New Roman"/>
                                      <w:lang w:eastAsia="ru-RU"/>
                                    </w:rPr>
                                    <w:t>25</w:t>
                                  </w:r>
                                </w:p>
                              </w:tc>
                              <w:tc>
                                <w:tcPr>
                                  <w:tcW w:w="3233" w:type="dxa"/>
                                  <w:tcBorders/>
                                  <w:shd w:fill="auto" w:val="clear"/>
                                </w:tcPr>
                                <w:p>
                                  <w:pPr>
                                    <w:pStyle w:val="Style20"/>
                                    <w:spacing w:lineRule="auto" w:line="240" w:before="0" w:after="0"/>
                                    <w:jc w:val="center"/>
                                    <w:rPr/>
                                  </w:pPr>
                                  <w:r>
                                    <w:rPr>
                                      <w:rFonts w:eastAsia="Times New Roman" w:cs="Times New Roman" w:ascii="Times New Roman" w:hAnsi="Times New Roman"/>
                                      <w:lang w:eastAsia="ru-RU"/>
                                    </w:rPr>
                                    <w:t>1 (итоговая)</w:t>
                                  </w:r>
                                </w:p>
                              </w:tc>
                            </w:tr>
                            <w:tr>
                              <w:trPr/>
                              <w:tc>
                                <w:tcPr>
                                  <w:tcW w:w="425" w:type="dxa"/>
                                  <w:tcBorders/>
                                  <w:shd w:fill="auto" w:val="clear"/>
                                </w:tcPr>
                                <w:p>
                                  <w:pPr>
                                    <w:pStyle w:val="Style20"/>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4294" w:type="dxa"/>
                                  <w:tcBorders/>
                                  <w:shd w:fill="auto" w:val="clear"/>
                                </w:tcPr>
                                <w:p>
                                  <w:pPr>
                                    <w:pStyle w:val="Style20"/>
                                    <w:spacing w:lineRule="auto" w:line="240" w:before="0" w:after="0"/>
                                    <w:jc w:val="center"/>
                                    <w:rPr/>
                                  </w:pPr>
                                  <w:r>
                                    <w:rPr>
                                      <w:rFonts w:eastAsia="Times New Roman" w:cs="Times New Roman" w:ascii="Times New Roman" w:hAnsi="Times New Roman"/>
                                      <w:b/>
                                      <w:lang w:eastAsia="ru-RU"/>
                                    </w:rPr>
                                    <w:t>ИТОГО</w:t>
                                  </w:r>
                                </w:p>
                              </w:tc>
                              <w:tc>
                                <w:tcPr>
                                  <w:tcW w:w="1892" w:type="dxa"/>
                                  <w:tcBorders/>
                                  <w:shd w:fill="auto" w:val="clear"/>
                                </w:tcPr>
                                <w:p>
                                  <w:pPr>
                                    <w:pStyle w:val="Style20"/>
                                    <w:spacing w:lineRule="auto" w:line="240" w:before="0" w:after="0"/>
                                    <w:jc w:val="center"/>
                                    <w:rPr/>
                                  </w:pPr>
                                  <w:r>
                                    <w:rPr>
                                      <w:rFonts w:eastAsia="Times New Roman" w:cs="Times New Roman" w:ascii="Times New Roman" w:hAnsi="Times New Roman"/>
                                      <w:b/>
                                      <w:lang w:eastAsia="ru-RU"/>
                                    </w:rPr>
                                    <w:t>102</w:t>
                                  </w:r>
                                </w:p>
                              </w:tc>
                              <w:tc>
                                <w:tcPr>
                                  <w:tcW w:w="3233" w:type="dxa"/>
                                  <w:tcBorders/>
                                  <w:shd w:fill="auto" w:val="clear"/>
                                </w:tcPr>
                                <w:p>
                                  <w:pPr>
                                    <w:pStyle w:val="Style20"/>
                                    <w:spacing w:lineRule="auto" w:line="240" w:before="0" w:after="0"/>
                                    <w:jc w:val="center"/>
                                    <w:rPr/>
                                  </w:pPr>
                                  <w:r>
                                    <w:rPr>
                                      <w:rFonts w:eastAsia="Times New Roman" w:cs="Times New Roman" w:ascii="Times New Roman" w:hAnsi="Times New Roman"/>
                                      <w:b/>
                                      <w:lang w:eastAsia="ru-RU"/>
                                    </w:rPr>
                                    <w:t>4 (итоговых) 2 (тематических)</w:t>
                                  </w:r>
                                </w:p>
                              </w:tc>
                            </w:tr>
                          </w:tbl>
                          <w:p>
                            <w:pPr>
                              <w:pStyle w:val="Style20"/>
                              <w:spacing w:before="0" w:after="0"/>
                              <w:jc w:val="center"/>
                              <w:rPr>
                                <w:rFonts w:ascii="Times New Roman" w:hAnsi="Times New Roman" w:cs="Times New Roman"/>
                                <w:b/>
                                <w:b/>
                                <w:color w:val="auto"/>
                                <w:sz w:val="24"/>
                                <w:szCs w:val="24"/>
                              </w:rPr>
                            </w:pPr>
                            <w:r>
                              <w:rPr>
                                <w:rFonts w:cs="Times New Roman" w:ascii="Times New Roman" w:hAnsi="Times New Roman"/>
                                <w:b/>
                                <w:color w:val="auto"/>
                                <w:sz w:val="24"/>
                                <w:szCs w:val="24"/>
                              </w:rPr>
                            </w:r>
                          </w:p>
                          <w:p>
                            <w:pPr>
                              <w:pStyle w:val="Style20"/>
                              <w:spacing w:before="0" w:after="0"/>
                              <w:jc w:val="center"/>
                              <w:rPr>
                                <w:rFonts w:ascii="Times New Roman" w:hAnsi="Times New Roman" w:cs="Times New Roman"/>
                                <w:b/>
                                <w:b/>
                                <w:sz w:val="24"/>
                                <w:szCs w:val="24"/>
                              </w:rPr>
                            </w:pPr>
                            <w:r>
                              <w:rPr>
                                <w:rFonts w:cs="Times New Roman" w:ascii="Times New Roman" w:hAnsi="Times New Roman"/>
                                <w:b/>
                                <w:color w:val="auto"/>
                                <w:sz w:val="24"/>
                                <w:szCs w:val="24"/>
                              </w:rPr>
                              <w:t>Содержание программы 9 класс</w:t>
                            </w:r>
                          </w:p>
                          <w:p>
                            <w:pPr>
                              <w:pStyle w:val="Style20"/>
                              <w:spacing w:before="0" w:after="0"/>
                              <w:jc w:val="center"/>
                              <w:rPr>
                                <w:color w:val="auto"/>
                              </w:rPr>
                            </w:pPr>
                            <w:r>
                              <w:rPr>
                                <w:color w:val="auto"/>
                              </w:rPr>
                            </w:r>
                          </w:p>
                        </w:txbxContent>
                      </wps:txbx>
                      <wps:bodyPr lIns="0" rIns="0" tIns="0" bIns="0">
                        <a:spAutoFit/>
                      </wps:bodyPr>
                    </wps:wsp>
                  </a:graphicData>
                </a:graphic>
              </wp:anchor>
            </w:drawing>
          </mc:Choice>
          <mc:Fallback>
            <w:pict>
              <v:rect id="shape_0" ID="Врезка1" stroked="f" style="position:absolute;margin-left:146.45pt;margin-top:9.4pt;width:492.2pt;height:124.4pt;mso-position-horizontal:center;mso-position-horizontal-relative:margin">
                <w10:wrap type="square"/>
                <v:fill o:detectmouseclick="t" on="false"/>
                <v:stroke color="#3465a4" joinstyle="round" endcap="flat"/>
                <v:textbox>
                  <w:txbxContent>
                    <w:tbl>
                      <w:tblPr>
                        <w:tblStyle w:val="aa"/>
                        <w:tblW w:w="9845" w:type="dxa"/>
                        <w:jc w:val="center"/>
                        <w:tblInd w:w="0" w:type="dxa"/>
                        <w:tblCellMar>
                          <w:top w:w="0" w:type="dxa"/>
                          <w:left w:w="103" w:type="dxa"/>
                          <w:bottom w:w="0" w:type="dxa"/>
                          <w:right w:w="108" w:type="dxa"/>
                        </w:tblCellMar>
                        <w:tblLook w:firstRow="1" w:noVBand="1" w:lastRow="0" w:firstColumn="1" w:lastColumn="0" w:noHBand="0" w:val="04a0"/>
                      </w:tblPr>
                      <w:tblGrid>
                        <w:gridCol w:w="425"/>
                        <w:gridCol w:w="4294"/>
                        <w:gridCol w:w="1892"/>
                        <w:gridCol w:w="3233"/>
                      </w:tblGrid>
                      <w:tr>
                        <w:trPr/>
                        <w:tc>
                          <w:tcPr>
                            <w:tcW w:w="425" w:type="dxa"/>
                            <w:tcBorders/>
                            <w:shd w:fill="auto" w:val="clear"/>
                            <w:vAlign w:val="center"/>
                          </w:tcPr>
                          <w:p>
                            <w:pPr>
                              <w:pStyle w:val="Style20"/>
                              <w:spacing w:lineRule="auto" w:line="240" w:before="0" w:after="0"/>
                              <w:jc w:val="center"/>
                              <w:rPr/>
                            </w:pPr>
                            <w:r>
                              <w:rPr>
                                <w:rFonts w:eastAsia="Times New Roman" w:cs="Times New Roman" w:ascii="Times New Roman" w:hAnsi="Times New Roman"/>
                                <w:lang w:eastAsia="ru-RU"/>
                              </w:rPr>
                              <w:t>№</w:t>
                            </w:r>
                          </w:p>
                        </w:tc>
                        <w:tc>
                          <w:tcPr>
                            <w:tcW w:w="4294" w:type="dxa"/>
                            <w:tcBorders/>
                            <w:shd w:fill="auto" w:val="clear"/>
                            <w:vAlign w:val="center"/>
                          </w:tcPr>
                          <w:p>
                            <w:pPr>
                              <w:pStyle w:val="Style20"/>
                              <w:spacing w:lineRule="auto" w:line="240" w:before="0" w:after="0"/>
                              <w:jc w:val="center"/>
                              <w:rPr/>
                            </w:pPr>
                            <w:r>
                              <w:rPr>
                                <w:rFonts w:eastAsia="Times New Roman" w:cs="Times New Roman" w:ascii="Times New Roman" w:hAnsi="Times New Roman"/>
                                <w:lang w:eastAsia="ru-RU"/>
                              </w:rPr>
                              <w:t>Тема</w:t>
                            </w:r>
                          </w:p>
                        </w:tc>
                        <w:tc>
                          <w:tcPr>
                            <w:tcW w:w="1892" w:type="dxa"/>
                            <w:tcBorders/>
                            <w:shd w:fill="auto" w:val="clear"/>
                            <w:vAlign w:val="center"/>
                          </w:tcPr>
                          <w:p>
                            <w:pPr>
                              <w:pStyle w:val="Style20"/>
                              <w:spacing w:lineRule="auto" w:line="240" w:before="0" w:after="0"/>
                              <w:jc w:val="center"/>
                              <w:rPr/>
                            </w:pPr>
                            <w:r>
                              <w:rPr>
                                <w:rFonts w:eastAsia="Times New Roman" w:cs="Times New Roman" w:ascii="Times New Roman" w:hAnsi="Times New Roman"/>
                                <w:lang w:eastAsia="ru-RU"/>
                              </w:rPr>
                              <w:t>Количество часов</w:t>
                            </w:r>
                          </w:p>
                        </w:tc>
                        <w:tc>
                          <w:tcPr>
                            <w:tcW w:w="3233" w:type="dxa"/>
                            <w:tcBorders/>
                            <w:shd w:fill="auto" w:val="clear"/>
                            <w:vAlign w:val="center"/>
                          </w:tcPr>
                          <w:p>
                            <w:pPr>
                              <w:pStyle w:val="Style20"/>
                              <w:spacing w:lineRule="auto" w:line="240" w:before="0" w:after="0"/>
                              <w:jc w:val="center"/>
                              <w:rPr/>
                            </w:pPr>
                            <w:r>
                              <w:rPr>
                                <w:rFonts w:eastAsia="Times New Roman" w:cs="Times New Roman" w:ascii="Times New Roman" w:hAnsi="Times New Roman"/>
                                <w:lang w:eastAsia="ru-RU"/>
                              </w:rPr>
                              <w:t>Контрольные работы</w:t>
                            </w:r>
                          </w:p>
                        </w:tc>
                      </w:tr>
                      <w:tr>
                        <w:trPr/>
                        <w:tc>
                          <w:tcPr>
                            <w:tcW w:w="425" w:type="dxa"/>
                            <w:tcBorders/>
                            <w:shd w:fill="auto" w:val="clear"/>
                          </w:tcPr>
                          <w:p>
                            <w:pPr>
                              <w:pStyle w:val="Style20"/>
                              <w:spacing w:lineRule="auto" w:line="240" w:before="0" w:after="0"/>
                              <w:jc w:val="center"/>
                              <w:rPr/>
                            </w:pPr>
                            <w:r>
                              <w:rPr>
                                <w:rFonts w:eastAsia="Times New Roman" w:cs="Times New Roman" w:ascii="Times New Roman" w:hAnsi="Times New Roman"/>
                                <w:lang w:eastAsia="ru-RU"/>
                              </w:rPr>
                              <w:t>1.</w:t>
                            </w:r>
                          </w:p>
                        </w:tc>
                        <w:tc>
                          <w:tcPr>
                            <w:tcW w:w="4294" w:type="dxa"/>
                            <w:tcBorders/>
                            <w:shd w:fill="auto" w:val="clear"/>
                          </w:tcPr>
                          <w:p>
                            <w:pPr>
                              <w:pStyle w:val="Style20"/>
                              <w:spacing w:lineRule="auto" w:line="240" w:before="0" w:after="0"/>
                              <w:jc w:val="center"/>
                              <w:rPr/>
                            </w:pPr>
                            <w:r>
                              <w:rPr>
                                <w:rFonts w:eastAsia="Times New Roman" w:cs="Times New Roman" w:ascii="Times New Roman" w:hAnsi="Times New Roman"/>
                                <w:lang w:eastAsia="ru-RU"/>
                              </w:rPr>
                              <w:t>СМИ: радио, телевидение, интернет</w:t>
                            </w:r>
                          </w:p>
                        </w:tc>
                        <w:tc>
                          <w:tcPr>
                            <w:tcW w:w="1892" w:type="dxa"/>
                            <w:tcBorders/>
                            <w:shd w:fill="auto" w:val="clear"/>
                          </w:tcPr>
                          <w:p>
                            <w:pPr>
                              <w:pStyle w:val="Style20"/>
                              <w:spacing w:lineRule="auto" w:line="240" w:before="0" w:after="0"/>
                              <w:jc w:val="center"/>
                              <w:rPr/>
                            </w:pPr>
                            <w:r>
                              <w:rPr>
                                <w:rFonts w:eastAsia="Times New Roman" w:cs="Times New Roman" w:ascii="Times New Roman" w:hAnsi="Times New Roman"/>
                                <w:lang w:eastAsia="ru-RU"/>
                              </w:rPr>
                              <w:t>26</w:t>
                            </w:r>
                          </w:p>
                        </w:tc>
                        <w:tc>
                          <w:tcPr>
                            <w:tcW w:w="3233" w:type="dxa"/>
                            <w:tcBorders/>
                            <w:shd w:fill="auto" w:val="clear"/>
                          </w:tcPr>
                          <w:p>
                            <w:pPr>
                              <w:pStyle w:val="Style20"/>
                              <w:spacing w:lineRule="auto" w:line="240" w:before="0" w:after="0"/>
                              <w:jc w:val="center"/>
                              <w:rPr/>
                            </w:pPr>
                            <w:r>
                              <w:rPr>
                                <w:rFonts w:eastAsia="Times New Roman" w:cs="Times New Roman" w:ascii="Times New Roman" w:hAnsi="Times New Roman"/>
                                <w:lang w:eastAsia="ru-RU"/>
                              </w:rPr>
                              <w:t>1 (итоговая)</w:t>
                            </w:r>
                          </w:p>
                        </w:tc>
                      </w:tr>
                      <w:tr>
                        <w:trPr/>
                        <w:tc>
                          <w:tcPr>
                            <w:tcW w:w="425" w:type="dxa"/>
                            <w:tcBorders/>
                            <w:shd w:fill="auto" w:val="clear"/>
                          </w:tcPr>
                          <w:p>
                            <w:pPr>
                              <w:pStyle w:val="Style20"/>
                              <w:spacing w:lineRule="auto" w:line="240" w:before="0" w:after="0"/>
                              <w:jc w:val="center"/>
                              <w:rPr/>
                            </w:pPr>
                            <w:r>
                              <w:rPr>
                                <w:rFonts w:eastAsia="Times New Roman" w:cs="Times New Roman" w:ascii="Times New Roman" w:hAnsi="Times New Roman"/>
                                <w:lang w:eastAsia="ru-RU"/>
                              </w:rPr>
                              <w:t>2.</w:t>
                            </w:r>
                          </w:p>
                        </w:tc>
                        <w:tc>
                          <w:tcPr>
                            <w:tcW w:w="4294" w:type="dxa"/>
                            <w:tcBorders/>
                            <w:shd w:fill="auto" w:val="clear"/>
                          </w:tcPr>
                          <w:p>
                            <w:pPr>
                              <w:pStyle w:val="Style20"/>
                              <w:spacing w:lineRule="auto" w:line="240" w:before="0" w:after="0"/>
                              <w:jc w:val="center"/>
                              <w:rPr/>
                            </w:pPr>
                            <w:r>
                              <w:rPr>
                                <w:rFonts w:eastAsia="Times New Roman" w:cs="Times New Roman" w:ascii="Times New Roman" w:hAnsi="Times New Roman"/>
                                <w:lang w:eastAsia="ru-RU"/>
                              </w:rPr>
                              <w:t>Печатные издания: книги, журналы, газеты</w:t>
                            </w:r>
                          </w:p>
                        </w:tc>
                        <w:tc>
                          <w:tcPr>
                            <w:tcW w:w="1892" w:type="dxa"/>
                            <w:tcBorders/>
                            <w:shd w:fill="auto" w:val="clear"/>
                          </w:tcPr>
                          <w:p>
                            <w:pPr>
                              <w:pStyle w:val="Style20"/>
                              <w:spacing w:lineRule="auto" w:line="240" w:before="0" w:after="0"/>
                              <w:jc w:val="center"/>
                              <w:rPr/>
                            </w:pPr>
                            <w:r>
                              <w:rPr>
                                <w:rFonts w:eastAsia="Times New Roman" w:cs="Times New Roman" w:ascii="Times New Roman" w:hAnsi="Times New Roman"/>
                                <w:lang w:eastAsia="ru-RU"/>
                              </w:rPr>
                              <w:t>26</w:t>
                            </w:r>
                          </w:p>
                        </w:tc>
                        <w:tc>
                          <w:tcPr>
                            <w:tcW w:w="3233" w:type="dxa"/>
                            <w:tcBorders/>
                            <w:shd w:fill="auto" w:val="clear"/>
                          </w:tcPr>
                          <w:p>
                            <w:pPr>
                              <w:pStyle w:val="Style20"/>
                              <w:spacing w:lineRule="auto" w:line="240" w:before="0" w:after="0"/>
                              <w:jc w:val="center"/>
                              <w:rPr/>
                            </w:pPr>
                            <w:r>
                              <w:rPr>
                                <w:rFonts w:eastAsia="Times New Roman" w:cs="Times New Roman" w:ascii="Times New Roman" w:hAnsi="Times New Roman"/>
                                <w:lang w:eastAsia="ru-RU"/>
                              </w:rPr>
                              <w:t>1 (итоговая) 1 (тематическая)</w:t>
                            </w:r>
                          </w:p>
                        </w:tc>
                      </w:tr>
                      <w:tr>
                        <w:trPr/>
                        <w:tc>
                          <w:tcPr>
                            <w:tcW w:w="425" w:type="dxa"/>
                            <w:tcBorders/>
                            <w:shd w:fill="auto" w:val="clear"/>
                          </w:tcPr>
                          <w:p>
                            <w:pPr>
                              <w:pStyle w:val="Style20"/>
                              <w:spacing w:lineRule="auto" w:line="240" w:before="0" w:after="0"/>
                              <w:jc w:val="center"/>
                              <w:rPr/>
                            </w:pPr>
                            <w:r>
                              <w:rPr>
                                <w:rFonts w:eastAsia="Times New Roman" w:cs="Times New Roman" w:ascii="Times New Roman" w:hAnsi="Times New Roman"/>
                                <w:lang w:eastAsia="ru-RU"/>
                              </w:rPr>
                              <w:t>3.</w:t>
                            </w:r>
                          </w:p>
                        </w:tc>
                        <w:tc>
                          <w:tcPr>
                            <w:tcW w:w="4294" w:type="dxa"/>
                            <w:tcBorders/>
                            <w:shd w:fill="auto" w:val="clear"/>
                          </w:tcPr>
                          <w:p>
                            <w:pPr>
                              <w:pStyle w:val="Style20"/>
                              <w:spacing w:lineRule="auto" w:line="240" w:before="0" w:after="0"/>
                              <w:jc w:val="center"/>
                              <w:rPr/>
                            </w:pPr>
                            <w:r>
                              <w:rPr>
                                <w:rFonts w:eastAsia="Times New Roman" w:cs="Times New Roman" w:ascii="Times New Roman" w:hAnsi="Times New Roman"/>
                                <w:lang w:eastAsia="ru-RU"/>
                              </w:rPr>
                              <w:t>Наука и технологии</w:t>
                            </w:r>
                          </w:p>
                        </w:tc>
                        <w:tc>
                          <w:tcPr>
                            <w:tcW w:w="1892" w:type="dxa"/>
                            <w:tcBorders/>
                            <w:shd w:fill="auto" w:val="clear"/>
                          </w:tcPr>
                          <w:p>
                            <w:pPr>
                              <w:pStyle w:val="Style20"/>
                              <w:spacing w:lineRule="auto" w:line="240" w:before="0" w:after="0"/>
                              <w:jc w:val="center"/>
                              <w:rPr/>
                            </w:pPr>
                            <w:r>
                              <w:rPr>
                                <w:rFonts w:eastAsia="Times New Roman" w:cs="Times New Roman" w:ascii="Times New Roman" w:hAnsi="Times New Roman"/>
                                <w:lang w:eastAsia="ru-RU"/>
                              </w:rPr>
                              <w:t>25</w:t>
                            </w:r>
                          </w:p>
                        </w:tc>
                        <w:tc>
                          <w:tcPr>
                            <w:tcW w:w="3233" w:type="dxa"/>
                            <w:tcBorders/>
                            <w:shd w:fill="auto" w:val="clear"/>
                          </w:tcPr>
                          <w:p>
                            <w:pPr>
                              <w:pStyle w:val="Style20"/>
                              <w:spacing w:lineRule="auto" w:line="240" w:before="0" w:after="0"/>
                              <w:jc w:val="center"/>
                              <w:rPr/>
                            </w:pPr>
                            <w:r>
                              <w:rPr>
                                <w:rFonts w:eastAsia="Times New Roman" w:cs="Times New Roman" w:ascii="Times New Roman" w:hAnsi="Times New Roman"/>
                                <w:lang w:eastAsia="ru-RU"/>
                              </w:rPr>
                              <w:t>1 (итоговая) 1 (тематическая)</w:t>
                            </w:r>
                          </w:p>
                        </w:tc>
                      </w:tr>
                      <w:tr>
                        <w:trPr/>
                        <w:tc>
                          <w:tcPr>
                            <w:tcW w:w="425" w:type="dxa"/>
                            <w:tcBorders/>
                            <w:shd w:fill="auto" w:val="clear"/>
                          </w:tcPr>
                          <w:p>
                            <w:pPr>
                              <w:pStyle w:val="Style20"/>
                              <w:spacing w:lineRule="auto" w:line="240" w:before="0" w:after="0"/>
                              <w:jc w:val="center"/>
                              <w:rPr/>
                            </w:pPr>
                            <w:r>
                              <w:rPr>
                                <w:rFonts w:eastAsia="Times New Roman" w:cs="Times New Roman" w:ascii="Times New Roman" w:hAnsi="Times New Roman"/>
                                <w:lang w:eastAsia="ru-RU"/>
                              </w:rPr>
                              <w:t>4.</w:t>
                            </w:r>
                          </w:p>
                        </w:tc>
                        <w:tc>
                          <w:tcPr>
                            <w:tcW w:w="4294" w:type="dxa"/>
                            <w:tcBorders/>
                            <w:shd w:fill="auto" w:val="clear"/>
                          </w:tcPr>
                          <w:p>
                            <w:pPr>
                              <w:pStyle w:val="Style20"/>
                              <w:spacing w:lineRule="auto" w:line="240" w:before="0" w:after="0"/>
                              <w:jc w:val="center"/>
                              <w:rPr/>
                            </w:pPr>
                            <w:r>
                              <w:rPr>
                                <w:rFonts w:eastAsia="Times New Roman" w:cs="Times New Roman" w:ascii="Times New Roman" w:hAnsi="Times New Roman"/>
                                <w:lang w:eastAsia="ru-RU"/>
                              </w:rPr>
                              <w:t>Подростки: их жизнь и проблемы</w:t>
                            </w:r>
                          </w:p>
                        </w:tc>
                        <w:tc>
                          <w:tcPr>
                            <w:tcW w:w="1892" w:type="dxa"/>
                            <w:tcBorders/>
                            <w:shd w:fill="auto" w:val="clear"/>
                          </w:tcPr>
                          <w:p>
                            <w:pPr>
                              <w:pStyle w:val="Style20"/>
                              <w:spacing w:lineRule="auto" w:line="240" w:before="0" w:after="0"/>
                              <w:jc w:val="center"/>
                              <w:rPr/>
                            </w:pPr>
                            <w:r>
                              <w:rPr>
                                <w:rFonts w:eastAsia="Times New Roman" w:cs="Times New Roman" w:ascii="Times New Roman" w:hAnsi="Times New Roman"/>
                                <w:lang w:eastAsia="ru-RU"/>
                              </w:rPr>
                              <w:t>25</w:t>
                            </w:r>
                          </w:p>
                        </w:tc>
                        <w:tc>
                          <w:tcPr>
                            <w:tcW w:w="3233" w:type="dxa"/>
                            <w:tcBorders/>
                            <w:shd w:fill="auto" w:val="clear"/>
                          </w:tcPr>
                          <w:p>
                            <w:pPr>
                              <w:pStyle w:val="Style20"/>
                              <w:spacing w:lineRule="auto" w:line="240" w:before="0" w:after="0"/>
                              <w:jc w:val="center"/>
                              <w:rPr/>
                            </w:pPr>
                            <w:r>
                              <w:rPr>
                                <w:rFonts w:eastAsia="Times New Roman" w:cs="Times New Roman" w:ascii="Times New Roman" w:hAnsi="Times New Roman"/>
                                <w:lang w:eastAsia="ru-RU"/>
                              </w:rPr>
                              <w:t>1 (итоговая)</w:t>
                            </w:r>
                          </w:p>
                        </w:tc>
                      </w:tr>
                      <w:tr>
                        <w:trPr/>
                        <w:tc>
                          <w:tcPr>
                            <w:tcW w:w="425" w:type="dxa"/>
                            <w:tcBorders/>
                            <w:shd w:fill="auto" w:val="clear"/>
                          </w:tcPr>
                          <w:p>
                            <w:pPr>
                              <w:pStyle w:val="Style20"/>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4294" w:type="dxa"/>
                            <w:tcBorders/>
                            <w:shd w:fill="auto" w:val="clear"/>
                          </w:tcPr>
                          <w:p>
                            <w:pPr>
                              <w:pStyle w:val="Style20"/>
                              <w:spacing w:lineRule="auto" w:line="240" w:before="0" w:after="0"/>
                              <w:jc w:val="center"/>
                              <w:rPr/>
                            </w:pPr>
                            <w:r>
                              <w:rPr>
                                <w:rFonts w:eastAsia="Times New Roman" w:cs="Times New Roman" w:ascii="Times New Roman" w:hAnsi="Times New Roman"/>
                                <w:b/>
                                <w:lang w:eastAsia="ru-RU"/>
                              </w:rPr>
                              <w:t>ИТОГО</w:t>
                            </w:r>
                          </w:p>
                        </w:tc>
                        <w:tc>
                          <w:tcPr>
                            <w:tcW w:w="1892" w:type="dxa"/>
                            <w:tcBorders/>
                            <w:shd w:fill="auto" w:val="clear"/>
                          </w:tcPr>
                          <w:p>
                            <w:pPr>
                              <w:pStyle w:val="Style20"/>
                              <w:spacing w:lineRule="auto" w:line="240" w:before="0" w:after="0"/>
                              <w:jc w:val="center"/>
                              <w:rPr/>
                            </w:pPr>
                            <w:r>
                              <w:rPr>
                                <w:rFonts w:eastAsia="Times New Roman" w:cs="Times New Roman" w:ascii="Times New Roman" w:hAnsi="Times New Roman"/>
                                <w:b/>
                                <w:lang w:eastAsia="ru-RU"/>
                              </w:rPr>
                              <w:t>102</w:t>
                            </w:r>
                          </w:p>
                        </w:tc>
                        <w:tc>
                          <w:tcPr>
                            <w:tcW w:w="3233" w:type="dxa"/>
                            <w:tcBorders/>
                            <w:shd w:fill="auto" w:val="clear"/>
                          </w:tcPr>
                          <w:p>
                            <w:pPr>
                              <w:pStyle w:val="Style20"/>
                              <w:spacing w:lineRule="auto" w:line="240" w:before="0" w:after="0"/>
                              <w:jc w:val="center"/>
                              <w:rPr/>
                            </w:pPr>
                            <w:r>
                              <w:rPr>
                                <w:rFonts w:eastAsia="Times New Roman" w:cs="Times New Roman" w:ascii="Times New Roman" w:hAnsi="Times New Roman"/>
                                <w:b/>
                                <w:lang w:eastAsia="ru-RU"/>
                              </w:rPr>
                              <w:t>4 (итоговых) 2 (тематических)</w:t>
                            </w:r>
                          </w:p>
                        </w:tc>
                      </w:tr>
                    </w:tbl>
                    <w:p>
                      <w:pPr>
                        <w:pStyle w:val="Style20"/>
                        <w:spacing w:before="0" w:after="0"/>
                        <w:jc w:val="center"/>
                        <w:rPr>
                          <w:rFonts w:ascii="Times New Roman" w:hAnsi="Times New Roman" w:cs="Times New Roman"/>
                          <w:b/>
                          <w:b/>
                          <w:color w:val="auto"/>
                          <w:sz w:val="24"/>
                          <w:szCs w:val="24"/>
                        </w:rPr>
                      </w:pPr>
                      <w:r>
                        <w:rPr>
                          <w:rFonts w:cs="Times New Roman" w:ascii="Times New Roman" w:hAnsi="Times New Roman"/>
                          <w:b/>
                          <w:color w:val="auto"/>
                          <w:sz w:val="24"/>
                          <w:szCs w:val="24"/>
                        </w:rPr>
                      </w:r>
                    </w:p>
                    <w:p>
                      <w:pPr>
                        <w:pStyle w:val="Style20"/>
                        <w:spacing w:before="0" w:after="0"/>
                        <w:jc w:val="center"/>
                        <w:rPr>
                          <w:rFonts w:ascii="Times New Roman" w:hAnsi="Times New Roman" w:cs="Times New Roman"/>
                          <w:b/>
                          <w:b/>
                          <w:sz w:val="24"/>
                          <w:szCs w:val="24"/>
                        </w:rPr>
                      </w:pPr>
                      <w:r>
                        <w:rPr>
                          <w:rFonts w:cs="Times New Roman" w:ascii="Times New Roman" w:hAnsi="Times New Roman"/>
                          <w:b/>
                          <w:color w:val="auto"/>
                          <w:sz w:val="24"/>
                          <w:szCs w:val="24"/>
                        </w:rPr>
                        <w:t>Содержание программы 9 класс</w:t>
                      </w:r>
                    </w:p>
                    <w:p>
                      <w:pPr>
                        <w:pStyle w:val="Style20"/>
                        <w:spacing w:before="0" w:after="0"/>
                        <w:jc w:val="center"/>
                        <w:rPr>
                          <w:color w:val="auto"/>
                        </w:rPr>
                      </w:pPr>
                      <w:r>
                        <w:rPr>
                          <w:color w:val="auto"/>
                        </w:rPr>
                      </w:r>
                    </w:p>
                  </w:txbxContent>
                </v:textbox>
              </v:rect>
            </w:pict>
          </mc:Fallback>
        </mc:AlternateContent>
      </w:r>
    </w:p>
    <w:tbl>
      <w:tblPr>
        <w:tblStyle w:val="aa"/>
        <w:tblW w:w="15694" w:type="dxa"/>
        <w:jc w:val="left"/>
        <w:tblInd w:w="0" w:type="dxa"/>
        <w:tblCellMar>
          <w:top w:w="0" w:type="dxa"/>
          <w:left w:w="108" w:type="dxa"/>
          <w:bottom w:w="0" w:type="dxa"/>
          <w:right w:w="108" w:type="dxa"/>
        </w:tblCellMar>
        <w:tblLook w:firstRow="1" w:noVBand="1" w:lastRow="0" w:firstColumn="1" w:lastColumn="0" w:noHBand="0" w:val="04a0"/>
      </w:tblPr>
      <w:tblGrid>
        <w:gridCol w:w="437"/>
        <w:gridCol w:w="2317"/>
        <w:gridCol w:w="11359"/>
        <w:gridCol w:w="1580"/>
      </w:tblGrid>
      <w:tr>
        <w:trPr/>
        <w:tc>
          <w:tcPr>
            <w:tcW w:w="437" w:type="dxa"/>
            <w:tcBorders/>
            <w:shd w:fill="auto" w:val="clear"/>
          </w:tcPr>
          <w:p>
            <w:pPr>
              <w:pStyle w:val="Normal"/>
              <w:spacing w:lineRule="auto" w:line="240" w:before="0" w:after="0"/>
              <w:jc w:val="center"/>
              <w:rPr>
                <w:rFonts w:ascii="Times New Roman" w:hAnsi="Times New Roman"/>
                <w:b/>
                <w:b/>
                <w:color w:val="000000"/>
              </w:rPr>
            </w:pPr>
            <w:r>
              <w:rPr>
                <w:rFonts w:ascii="Times New Roman" w:hAnsi="Times New Roman"/>
                <w:b/>
                <w:color w:val="000000"/>
              </w:rPr>
              <w:t>№</w:t>
            </w:r>
          </w:p>
        </w:tc>
        <w:tc>
          <w:tcPr>
            <w:tcW w:w="2317" w:type="dxa"/>
            <w:tcBorders/>
            <w:shd w:fill="auto" w:val="clear"/>
          </w:tcPr>
          <w:p>
            <w:pPr>
              <w:pStyle w:val="Normal"/>
              <w:spacing w:lineRule="auto" w:line="240" w:before="0" w:after="0"/>
              <w:jc w:val="center"/>
              <w:rPr>
                <w:rFonts w:ascii="Times New Roman" w:hAnsi="Times New Roman"/>
                <w:b/>
                <w:b/>
                <w:color w:val="000000"/>
              </w:rPr>
            </w:pPr>
            <w:r>
              <w:rPr>
                <w:rFonts w:ascii="Times New Roman" w:hAnsi="Times New Roman"/>
                <w:b/>
                <w:color w:val="000000"/>
              </w:rPr>
              <w:t>Тема</w:t>
            </w:r>
          </w:p>
        </w:tc>
        <w:tc>
          <w:tcPr>
            <w:tcW w:w="11359" w:type="dxa"/>
            <w:tcBorders/>
            <w:shd w:fill="auto" w:val="clear"/>
          </w:tcPr>
          <w:p>
            <w:pPr>
              <w:pStyle w:val="Normal"/>
              <w:spacing w:lineRule="auto" w:line="240" w:before="0" w:after="0"/>
              <w:jc w:val="center"/>
              <w:rPr>
                <w:rFonts w:ascii="Times New Roman" w:hAnsi="Times New Roman"/>
                <w:b/>
                <w:b/>
                <w:color w:val="000000"/>
              </w:rPr>
            </w:pPr>
            <w:r>
              <w:rPr>
                <w:rFonts w:ascii="Times New Roman" w:hAnsi="Times New Roman"/>
                <w:b/>
                <w:color w:val="000000"/>
              </w:rPr>
              <w:t>Содержание тем</w:t>
            </w:r>
          </w:p>
        </w:tc>
        <w:tc>
          <w:tcPr>
            <w:tcW w:w="1580" w:type="dxa"/>
            <w:tcBorders/>
            <w:shd w:fill="auto" w:val="clear"/>
          </w:tcPr>
          <w:p>
            <w:pPr>
              <w:pStyle w:val="Normal"/>
              <w:spacing w:lineRule="auto" w:line="240" w:before="0" w:after="0"/>
              <w:jc w:val="center"/>
              <w:rPr>
                <w:rFonts w:ascii="Times New Roman" w:hAnsi="Times New Roman"/>
                <w:b/>
                <w:b/>
                <w:color w:val="000000"/>
              </w:rPr>
            </w:pPr>
            <w:r>
              <w:rPr>
                <w:rFonts w:ascii="Times New Roman" w:hAnsi="Times New Roman"/>
                <w:b/>
                <w:bCs/>
                <w:lang w:eastAsia="ru-RU"/>
              </w:rPr>
              <w:t>Количество часов</w:t>
            </w:r>
          </w:p>
        </w:tc>
      </w:tr>
      <w:tr>
        <w:trPr/>
        <w:tc>
          <w:tcPr>
            <w:tcW w:w="437"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1</w:t>
            </w:r>
          </w:p>
        </w:tc>
        <w:tc>
          <w:tcPr>
            <w:tcW w:w="2317" w:type="dxa"/>
            <w:tcBorders/>
            <w:shd w:fill="auto" w:val="clear"/>
            <w:vAlign w:val="center"/>
          </w:tcPr>
          <w:p>
            <w:pPr>
              <w:pStyle w:val="Normal"/>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lang w:eastAsia="ru-RU"/>
              </w:rPr>
              <w:t>СМИ: радио, телевидение, интернет.</w:t>
            </w:r>
          </w:p>
        </w:tc>
        <w:tc>
          <w:tcPr>
            <w:tcW w:w="11359" w:type="dxa"/>
            <w:tcBorders/>
            <w:shd w:fill="auto" w:val="clear"/>
          </w:tcPr>
          <w:p>
            <w:pPr>
              <w:pStyle w:val="Normal"/>
              <w:spacing w:lineRule="auto" w:line="240" w:before="0" w:after="0"/>
              <w:jc w:val="both"/>
              <w:rPr>
                <w:rFonts w:ascii="Times New Roman" w:hAnsi="Times New Roman" w:cs="Times New Roman"/>
              </w:rPr>
            </w:pPr>
            <w:r>
              <w:rPr>
                <w:rFonts w:cs="Times New Roman" w:ascii="Times New Roman" w:hAnsi="Times New Roman"/>
              </w:rPr>
              <w:t>СМИ. Телевидение. Пассивный залог простого настоящего и простого прошедшего времени. Пассивный залог настоящего длительного и прошедшего длительного времени. Телепрограммы и телеканалы. «ВВС» - Британская теле - и радиокомпания. Телевидение в школе. Аббревиатура. Что мы смотрим по телевидению. Неисчисляемые имена существительные. Пассивный залог настоящего и прошедшего совершённого времени. Фразовый глагол turn. Влияние телевидения. Значение телевидения. Современное телевидение. Грамматические особенности слова police. Дети и телевидение. Словообразование: префиксы dis, un, non, in, im, il, ir. Новейшие средства массовой информации. Интернет. Грамматические особенности слов data, media. Современные СМИ. СМИ и реклама. Теле и радиовещание. Любимая телепередача.</w:t>
            </w:r>
          </w:p>
        </w:tc>
        <w:tc>
          <w:tcPr>
            <w:tcW w:w="1580" w:type="dxa"/>
            <w:tcBorders/>
            <w:shd w:fill="auto" w:val="clear"/>
            <w:vAlign w:val="center"/>
          </w:tcPr>
          <w:p>
            <w:pPr>
              <w:pStyle w:val="Normal"/>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lang w:eastAsia="ru-RU"/>
              </w:rPr>
              <w:t>26</w:t>
            </w:r>
          </w:p>
        </w:tc>
      </w:tr>
      <w:tr>
        <w:trPr/>
        <w:tc>
          <w:tcPr>
            <w:tcW w:w="437"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2</w:t>
            </w:r>
          </w:p>
        </w:tc>
        <w:tc>
          <w:tcPr>
            <w:tcW w:w="2317" w:type="dxa"/>
            <w:tcBorders/>
            <w:shd w:fill="auto" w:val="clear"/>
            <w:vAlign w:val="center"/>
          </w:tcPr>
          <w:p>
            <w:pPr>
              <w:pStyle w:val="Normal"/>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lang w:eastAsia="ru-RU"/>
              </w:rPr>
              <w:t>Печатные издания: книги, журналы, газеты</w:t>
            </w:r>
          </w:p>
        </w:tc>
        <w:tc>
          <w:tcPr>
            <w:tcW w:w="11359" w:type="dxa"/>
            <w:tcBorders/>
            <w:shd w:fill="auto" w:val="clear"/>
          </w:tcPr>
          <w:p>
            <w:pPr>
              <w:pStyle w:val="Normal"/>
              <w:spacing w:lineRule="auto" w:line="240" w:before="0" w:after="0"/>
              <w:jc w:val="both"/>
              <w:rPr>
                <w:rFonts w:ascii="Times New Roman" w:hAnsi="Times New Roman" w:cs="Times New Roman"/>
              </w:rPr>
            </w:pPr>
            <w:r>
              <w:rPr>
                <w:rFonts w:cs="Times New Roman" w:ascii="Times New Roman" w:hAnsi="Times New Roman"/>
              </w:rPr>
              <w:t>Книги</w:t>
            </w:r>
            <w:r>
              <w:rPr>
                <w:rFonts w:cs="Times New Roman" w:ascii="Times New Roman" w:hAnsi="Times New Roman"/>
                <w:lang w:val="en-US"/>
              </w:rPr>
              <w:t xml:space="preserve">. </w:t>
            </w:r>
            <w:r>
              <w:rPr>
                <w:rFonts w:cs="Times New Roman" w:ascii="Times New Roman" w:hAnsi="Times New Roman"/>
              </w:rPr>
              <w:t>Употребление</w:t>
            </w:r>
            <w:r>
              <w:rPr>
                <w:rFonts w:cs="Times New Roman" w:ascii="Times New Roman" w:hAnsi="Times New Roman"/>
                <w:lang w:val="en-US"/>
              </w:rPr>
              <w:t xml:space="preserve"> </w:t>
            </w:r>
            <w:r>
              <w:rPr>
                <w:rFonts w:cs="Times New Roman" w:ascii="Times New Roman" w:hAnsi="Times New Roman"/>
              </w:rPr>
              <w:t>структуры</w:t>
            </w:r>
            <w:r>
              <w:rPr>
                <w:rFonts w:cs="Times New Roman" w:ascii="Times New Roman" w:hAnsi="Times New Roman"/>
                <w:lang w:val="en-US"/>
              </w:rPr>
              <w:t xml:space="preserve"> «never/sometimes/often fail to do». </w:t>
            </w:r>
            <w:r>
              <w:rPr>
                <w:rFonts w:cs="Times New Roman" w:ascii="Times New Roman" w:hAnsi="Times New Roman"/>
              </w:rPr>
              <w:t>Мнения</w:t>
            </w:r>
            <w:r>
              <w:rPr>
                <w:rFonts w:cs="Times New Roman" w:ascii="Times New Roman" w:hAnsi="Times New Roman"/>
                <w:lang w:val="en-US"/>
              </w:rPr>
              <w:t xml:space="preserve"> </w:t>
            </w:r>
            <w:r>
              <w:rPr>
                <w:rFonts w:cs="Times New Roman" w:ascii="Times New Roman" w:hAnsi="Times New Roman"/>
              </w:rPr>
              <w:t>читателей</w:t>
            </w:r>
            <w:r>
              <w:rPr>
                <w:rFonts w:cs="Times New Roman" w:ascii="Times New Roman" w:hAnsi="Times New Roman"/>
                <w:lang w:val="en-US"/>
              </w:rPr>
              <w:t xml:space="preserve">. </w:t>
            </w:r>
            <w:r>
              <w:rPr>
                <w:rFonts w:cs="Times New Roman" w:ascii="Times New Roman" w:hAnsi="Times New Roman"/>
              </w:rPr>
              <w:t>Употребление</w:t>
            </w:r>
            <w:r>
              <w:rPr>
                <w:rFonts w:cs="Times New Roman" w:ascii="Times New Roman" w:hAnsi="Times New Roman"/>
                <w:lang w:val="en-US"/>
              </w:rPr>
              <w:t xml:space="preserve"> </w:t>
            </w:r>
            <w:r>
              <w:rPr>
                <w:rFonts w:cs="Times New Roman" w:ascii="Times New Roman" w:hAnsi="Times New Roman"/>
              </w:rPr>
              <w:t>слов</w:t>
            </w:r>
            <w:r>
              <w:rPr>
                <w:rFonts w:cs="Times New Roman" w:ascii="Times New Roman" w:hAnsi="Times New Roman"/>
                <w:lang w:val="en-US"/>
              </w:rPr>
              <w:t xml:space="preserve"> say. Tell, speak, chat, answer, reply, explain, add. </w:t>
            </w:r>
            <w:r>
              <w:rPr>
                <w:rFonts w:cs="Times New Roman" w:ascii="Times New Roman" w:hAnsi="Times New Roman"/>
              </w:rPr>
              <w:t>Великие библиотеки мира. Какими бывают книги? Синонимы. Книги. Типы книг. Различие между словами Print type, publish. Неопределенное местоимение one. Британские газеты. Британская пресса.</w:t>
            </w:r>
          </w:p>
          <w:p>
            <w:pPr>
              <w:pStyle w:val="Normal"/>
              <w:spacing w:lineRule="auto" w:line="240" w:before="0" w:after="0"/>
              <w:jc w:val="both"/>
              <w:rPr>
                <w:rFonts w:ascii="Times New Roman" w:hAnsi="Times New Roman" w:cs="Times New Roman"/>
              </w:rPr>
            </w:pPr>
            <w:r>
              <w:rPr>
                <w:rFonts w:cs="Times New Roman" w:ascii="Times New Roman" w:hAnsi="Times New Roman"/>
              </w:rPr>
              <w:t>Причастия. Первое печатное издание. Заголовки газет. Фразовый глагол to look. Н. Гумилев - Великий поэт. Причастие 1 в различных словосочетаниях. Разговор по телефону. Печатные издания. Журналистика. Словообразование при помощи суффиксов –ly, -ous, -ment. Льюис Кэрролл. Книга, которую я прочитал. Великие писатели мира. Шедевры мировой литература. Печатные издания. Шерлок Холмс. Интересные факты. Творчество О. Генри. Посещение библиотеки.</w:t>
            </w:r>
          </w:p>
        </w:tc>
        <w:tc>
          <w:tcPr>
            <w:tcW w:w="1580" w:type="dxa"/>
            <w:tcBorders/>
            <w:shd w:fill="auto" w:val="clear"/>
            <w:vAlign w:val="center"/>
          </w:tcPr>
          <w:p>
            <w:pPr>
              <w:pStyle w:val="Normal"/>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lang w:eastAsia="ru-RU"/>
              </w:rPr>
              <w:t>26</w:t>
            </w:r>
          </w:p>
        </w:tc>
      </w:tr>
      <w:tr>
        <w:trPr/>
        <w:tc>
          <w:tcPr>
            <w:tcW w:w="437"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3</w:t>
            </w:r>
          </w:p>
        </w:tc>
        <w:tc>
          <w:tcPr>
            <w:tcW w:w="2317" w:type="dxa"/>
            <w:tcBorders/>
            <w:shd w:fill="auto" w:val="clear"/>
            <w:vAlign w:val="center"/>
          </w:tcPr>
          <w:p>
            <w:pPr>
              <w:pStyle w:val="Normal"/>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lang w:eastAsia="ru-RU"/>
              </w:rPr>
              <w:t>Наука и технологии</w:t>
            </w:r>
          </w:p>
        </w:tc>
        <w:tc>
          <w:tcPr>
            <w:tcW w:w="11359" w:type="dxa"/>
            <w:tcBorders/>
            <w:shd w:fill="auto" w:val="clear"/>
          </w:tcPr>
          <w:p>
            <w:pPr>
              <w:pStyle w:val="Normal"/>
              <w:spacing w:lineRule="auto" w:line="240" w:before="0" w:after="0"/>
              <w:jc w:val="both"/>
              <w:rPr>
                <w:rFonts w:ascii="Times New Roman" w:hAnsi="Times New Roman" w:cs="Times New Roman"/>
              </w:rPr>
            </w:pPr>
            <w:r>
              <w:rPr>
                <w:rFonts w:cs="Times New Roman" w:ascii="Times New Roman" w:hAnsi="Times New Roman"/>
              </w:rPr>
              <w:t>Известные ученые и их открытия. Знакомство с мировыми учеными и их открытиями. Что такое наука. Что такое технология. Компьютеры. Герундиальная конструкция после глаголов с предлогами. Индустриальная революция в Европе. История технологий. Герундиальная конструкция после глаголов с предлогами. Из истории возникновения техники. Приборы и инструменты, которые мы используем дома. История возникновения зонтика. Различие употреблений глаголов to invent, to discover. История появления чулок. Словообразование при помощи префикса –en. История технологии. Всемирные изобретения. Инфинитив. Изобретения. Советские космонавты. Употребление артиклей с уникальными объектами и явлениями. Первый полёт человека в космос. Фразовый глагол to break. Исследование космоса. Модальные глаголы. Космос и мы. Московский и Лондонский метрополитены. Изобретение, которые навсегда изменили мир. Наука и технологии. Технологический прогресс. Открытие неизвестного острова.</w:t>
            </w:r>
          </w:p>
        </w:tc>
        <w:tc>
          <w:tcPr>
            <w:tcW w:w="1580" w:type="dxa"/>
            <w:tcBorders/>
            <w:shd w:fill="auto" w:val="clear"/>
            <w:vAlign w:val="center"/>
          </w:tcPr>
          <w:p>
            <w:pPr>
              <w:pStyle w:val="Normal"/>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lang w:eastAsia="ru-RU"/>
              </w:rPr>
              <w:t>25</w:t>
            </w:r>
          </w:p>
        </w:tc>
      </w:tr>
      <w:tr>
        <w:trPr/>
        <w:tc>
          <w:tcPr>
            <w:tcW w:w="437"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4</w:t>
            </w:r>
          </w:p>
        </w:tc>
        <w:tc>
          <w:tcPr>
            <w:tcW w:w="2317" w:type="dxa"/>
            <w:tcBorders/>
            <w:shd w:fill="auto" w:val="clear"/>
            <w:vAlign w:val="center"/>
          </w:tcPr>
          <w:p>
            <w:pPr>
              <w:pStyle w:val="Normal"/>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lang w:eastAsia="ru-RU"/>
              </w:rPr>
              <w:t>Подростки: их жизнь и проблемы</w:t>
            </w:r>
          </w:p>
        </w:tc>
        <w:tc>
          <w:tcPr>
            <w:tcW w:w="11359" w:type="dxa"/>
            <w:tcBorders/>
            <w:shd w:fill="auto" w:val="clear"/>
          </w:tcPr>
          <w:p>
            <w:pPr>
              <w:pStyle w:val="Normal"/>
              <w:spacing w:lineRule="auto" w:line="240" w:before="0" w:after="0"/>
              <w:jc w:val="both"/>
              <w:rPr>
                <w:rFonts w:ascii="Times New Roman" w:hAnsi="Times New Roman" w:cs="Times New Roman"/>
              </w:rPr>
            </w:pPr>
            <w:r>
              <w:rPr>
                <w:rFonts w:cs="Times New Roman" w:ascii="Times New Roman" w:hAnsi="Times New Roman"/>
              </w:rPr>
              <w:t>Жизнь подростков. Карманные деньги. Британские подростки. Различие между словами pair и couple. Дж. Селинджер «Над пропастью во ржи».  Наречия, в состав которых входит элемент any. Работа для подростков. Знакомство со сложным дополнением. Необычная школа. Подростки и домашние питомцы. Кумиры подростков. Проблемы отцов и детей. Сложное дополнение. Подросток и его окружение. Расизм в Британии. Словообразование при помощи суффикса –ive. Проблема иммиграции. Азартные игры подростков. Фразовый глагол to get. Совершенствование монологической речи. Молодежные движения и организации. Употребление глаголов to be/to get с прилагательными. Конструкция to be used to/used to. Жизнь Британских подростков. Подростки и повседневная жизнь. Проблемы подростков. Критика подростков. Новая работа Джейка. Подростки и их жизнь.</w:t>
            </w:r>
          </w:p>
        </w:tc>
        <w:tc>
          <w:tcPr>
            <w:tcW w:w="1580" w:type="dxa"/>
            <w:tcBorders/>
            <w:shd w:fill="auto" w:val="clear"/>
            <w:vAlign w:val="center"/>
          </w:tcPr>
          <w:p>
            <w:pPr>
              <w:pStyle w:val="Normal"/>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lang w:eastAsia="ru-RU"/>
              </w:rPr>
              <w:t>25</w:t>
            </w:r>
          </w:p>
        </w:tc>
      </w:tr>
    </w:tbl>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sz w:val="28"/>
          <w:szCs w:val="28"/>
        </w:rPr>
      </w:pPr>
      <w:r>
        <w:rPr>
          <w:rFonts w:cs="Times New Roman" w:ascii="Times New Roman" w:hAnsi="Times New Roman"/>
          <w:sz w:val="28"/>
          <w:szCs w:val="28"/>
        </w:rPr>
      </w:r>
      <w:r>
        <w:br w:type="page"/>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jc w:val="center"/>
        <w:rPr>
          <w:rFonts w:ascii="Times New Roman" w:hAnsi="Times New Roman" w:cs="Times New Roman"/>
          <w:b/>
          <w:b/>
          <w:sz w:val="24"/>
          <w:szCs w:val="24"/>
        </w:rPr>
      </w:pPr>
      <w:r>
        <w:rPr>
          <w:rFonts w:cs="Times New Roman" w:ascii="Times New Roman" w:hAnsi="Times New Roman"/>
          <w:b/>
          <w:sz w:val="24"/>
          <w:szCs w:val="24"/>
        </w:rPr>
        <w:t xml:space="preserve">Календарно – тематическое планирование к УМК </w:t>
      </w:r>
      <w:r>
        <w:rPr>
          <w:rFonts w:cs="Times New Roman" w:ascii="Times New Roman" w:hAnsi="Times New Roman"/>
          <w:b/>
          <w:sz w:val="24"/>
          <w:szCs w:val="24"/>
          <w:lang w:val="en-US"/>
        </w:rPr>
        <w:t>Rainbow</w:t>
      </w:r>
      <w:r>
        <w:rPr>
          <w:rFonts w:cs="Times New Roman" w:ascii="Times New Roman" w:hAnsi="Times New Roman"/>
          <w:b/>
          <w:sz w:val="24"/>
          <w:szCs w:val="24"/>
        </w:rPr>
        <w:t xml:space="preserve"> </w:t>
      </w:r>
      <w:r>
        <w:rPr>
          <w:rFonts w:cs="Times New Roman" w:ascii="Times New Roman" w:hAnsi="Times New Roman"/>
          <w:b/>
          <w:sz w:val="24"/>
          <w:szCs w:val="24"/>
          <w:lang w:val="en-US"/>
        </w:rPr>
        <w:t>English</w:t>
      </w:r>
      <w:r>
        <w:rPr>
          <w:rFonts w:cs="Times New Roman" w:ascii="Times New Roman" w:hAnsi="Times New Roman"/>
          <w:b/>
          <w:sz w:val="24"/>
          <w:szCs w:val="24"/>
        </w:rPr>
        <w:t xml:space="preserve"> 9 класс</w:t>
      </w:r>
    </w:p>
    <w:tbl>
      <w:tblPr>
        <w:tblStyle w:val="aa"/>
        <w:tblW w:w="15694" w:type="dxa"/>
        <w:jc w:val="left"/>
        <w:tblInd w:w="0" w:type="dxa"/>
        <w:tblCellMar>
          <w:top w:w="0" w:type="dxa"/>
          <w:left w:w="108" w:type="dxa"/>
          <w:bottom w:w="0" w:type="dxa"/>
          <w:right w:w="108" w:type="dxa"/>
        </w:tblCellMar>
        <w:tblLook w:firstRow="1" w:noVBand="1" w:lastRow="0" w:firstColumn="1" w:lastColumn="0" w:noHBand="0" w:val="04a0"/>
      </w:tblPr>
      <w:tblGrid>
        <w:gridCol w:w="601"/>
        <w:gridCol w:w="5472"/>
        <w:gridCol w:w="8203"/>
        <w:gridCol w:w="703"/>
        <w:gridCol w:w="715"/>
      </w:tblGrid>
      <w:tr>
        <w:trPr>
          <w:trHeight w:val="278" w:hRule="atLeast"/>
        </w:trPr>
        <w:tc>
          <w:tcPr>
            <w:tcW w:w="601" w:type="dxa"/>
            <w:vMerge w:val="restart"/>
            <w:tcBorders/>
            <w:shd w:fill="auto" w:val="clear"/>
            <w:vAlign w:val="center"/>
          </w:tcPr>
          <w:p>
            <w:pPr>
              <w:pStyle w:val="Normal"/>
              <w:shd w:val="clear" w:color="auto" w:fill="FFFFFF"/>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color w:val="000000"/>
                <w:lang w:eastAsia="ru-RU"/>
              </w:rPr>
              <w:t>№</w:t>
            </w:r>
          </w:p>
        </w:tc>
        <w:tc>
          <w:tcPr>
            <w:tcW w:w="5472" w:type="dxa"/>
            <w:vMerge w:val="restart"/>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t>Тема урока, основное содержание темы</w:t>
            </w:r>
          </w:p>
        </w:tc>
        <w:tc>
          <w:tcPr>
            <w:tcW w:w="8203" w:type="dxa"/>
            <w:vMerge w:val="restart"/>
            <w:tcBorders/>
            <w:shd w:fill="auto" w:val="clear"/>
            <w:vAlign w:val="cente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t>Характеристика основных видов деятельности</w:t>
            </w:r>
          </w:p>
        </w:tc>
        <w:tc>
          <w:tcPr>
            <w:tcW w:w="1418" w:type="dxa"/>
            <w:gridSpan w:val="2"/>
            <w:tcBorders/>
            <w:shd w:fill="auto" w:val="clear"/>
            <w:vAlign w:val="cente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t>Дата</w:t>
            </w:r>
          </w:p>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t>проведения</w:t>
            </w:r>
          </w:p>
        </w:tc>
      </w:tr>
      <w:tr>
        <w:trPr>
          <w:trHeight w:val="70" w:hRule="atLeast"/>
        </w:trPr>
        <w:tc>
          <w:tcPr>
            <w:tcW w:w="601" w:type="dxa"/>
            <w:vMerge w:val="continue"/>
            <w:tcBorders/>
            <w:shd w:fill="auto" w:val="clear"/>
            <w:vAlign w:val="cente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5472" w:type="dxa"/>
            <w:vMerge w:val="continue"/>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8203" w:type="dxa"/>
            <w:vMerge w:val="continue"/>
            <w:tcBorders/>
            <w:shd w:fill="auto" w:val="clear"/>
            <w:vAlign w:val="cente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vAlign w:val="cente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t>план</w:t>
            </w:r>
          </w:p>
        </w:tc>
        <w:tc>
          <w:tcPr>
            <w:tcW w:w="715" w:type="dxa"/>
            <w:tcBorders/>
            <w:shd w:fill="auto" w:val="clear"/>
            <w:vAlign w:val="cente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t>факт</w:t>
            </w:r>
          </w:p>
        </w:tc>
      </w:tr>
      <w:tr>
        <w:trPr>
          <w:trHeight w:val="245" w:hRule="atLeast"/>
        </w:trPr>
        <w:tc>
          <w:tcPr>
            <w:tcW w:w="15694" w:type="dxa"/>
            <w:gridSpan w:val="5"/>
            <w:tcBorders/>
            <w:shd w:fill="auto" w:val="clear"/>
            <w:vAlign w:val="cente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lang w:eastAsia="ru-RU"/>
              </w:rPr>
              <w:t>Раздел 1. СМИ: радио, телевидение, интернет (26 часов)</w:t>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1.</w:t>
            </w:r>
          </w:p>
        </w:tc>
        <w:tc>
          <w:tcPr>
            <w:tcW w:w="5472"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СМИ. Телевидение.</w:t>
            </w:r>
          </w:p>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i/>
                <w:iCs/>
                <w:color w:val="000000"/>
                <w:lang w:eastAsia="ru-RU"/>
              </w:rPr>
              <w:t xml:space="preserve">Аудирование. </w:t>
            </w:r>
            <w:r>
              <w:rPr>
                <w:rFonts w:eastAsia="Times New Roman" w:cs="Times New Roman" w:ascii="Times New Roman" w:hAnsi="Times New Roman"/>
                <w:i/>
                <w:lang w:eastAsia="ru-RU"/>
              </w:rPr>
              <w:t>Пассивный залог простого настоящего и простого прошедшего времени</w:t>
            </w:r>
            <w:r>
              <w:rPr>
                <w:rFonts w:eastAsia="Times New Roman" w:cs="Times New Roman" w:ascii="Times New Roman" w:hAnsi="Times New Roman"/>
                <w:lang w:eastAsia="ru-RU"/>
              </w:rPr>
              <w:t>.</w:t>
            </w:r>
          </w:p>
        </w:tc>
        <w:tc>
          <w:tcPr>
            <w:tcW w:w="8203" w:type="dxa"/>
            <w:vMerge w:val="restart"/>
            <w:tcBorders/>
            <w:shd w:fill="auto" w:val="clear"/>
            <w:vAlign w:val="center"/>
          </w:tcPr>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 xml:space="preserve">Учащиеся: </w:t>
            </w:r>
          </w:p>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воспринимают на слух, разучивают и поют популярную песню; </w:t>
            </w:r>
          </w:p>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знакомятся с творчеством группы АВВА; </w:t>
            </w:r>
          </w:p>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отвечают на вопросы о популярных средствах массовой информации; </w:t>
            </w:r>
          </w:p>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проводят опрос среди одноклассников, определяя их любимые телевизионные программы; </w:t>
            </w:r>
          </w:p>
          <w:p>
            <w:pPr>
              <w:pStyle w:val="Normal"/>
              <w:spacing w:lineRule="auto" w:line="240" w:before="0" w:after="0"/>
              <w:jc w:val="both"/>
              <w:rPr>
                <w:rFonts w:ascii="Times New Roman" w:hAnsi="Times New Roman" w:eastAsia="Times New Roman" w:cs="Times New Roman"/>
                <w:lang w:val="en-US" w:eastAsia="ru-RU"/>
              </w:rPr>
            </w:pPr>
            <w:r>
              <w:rPr>
                <w:rFonts w:eastAsia="Times New Roman" w:cs="Times New Roman" w:ascii="Times New Roman" w:hAnsi="Times New Roman"/>
                <w:lang w:val="en-US" w:eastAsia="ru-RU"/>
              </w:rPr>
              <w:t>•</w:t>
            </w:r>
            <w:r>
              <w:rPr>
                <w:rFonts w:eastAsia="Times New Roman" w:cs="Times New Roman" w:ascii="Times New Roman" w:hAnsi="Times New Roman"/>
                <w:lang w:eastAsia="ru-RU"/>
              </w:rPr>
              <w:t>совершенствуют</w:t>
            </w:r>
            <w:r>
              <w:rPr>
                <w:rFonts w:eastAsia="Times New Roman" w:cs="Times New Roman" w:ascii="Times New Roman" w:hAnsi="Times New Roman"/>
                <w:lang w:val="en-US" w:eastAsia="ru-RU"/>
              </w:rPr>
              <w:t xml:space="preserve"> </w:t>
            </w:r>
            <w:r>
              <w:rPr>
                <w:rFonts w:eastAsia="Times New Roman" w:cs="Times New Roman" w:ascii="Times New Roman" w:hAnsi="Times New Roman"/>
                <w:lang w:eastAsia="ru-RU"/>
              </w:rPr>
              <w:t>навыки</w:t>
            </w:r>
            <w:r>
              <w:rPr>
                <w:rFonts w:eastAsia="Times New Roman" w:cs="Times New Roman" w:ascii="Times New Roman" w:hAnsi="Times New Roman"/>
                <w:lang w:val="en-US" w:eastAsia="ru-RU"/>
              </w:rPr>
              <w:t xml:space="preserve"> </w:t>
            </w:r>
            <w:r>
              <w:rPr>
                <w:rFonts w:eastAsia="Times New Roman" w:cs="Times New Roman" w:ascii="Times New Roman" w:hAnsi="Times New Roman"/>
                <w:lang w:eastAsia="ru-RU"/>
              </w:rPr>
              <w:t>использования</w:t>
            </w:r>
            <w:r>
              <w:rPr>
                <w:rFonts w:eastAsia="Times New Roman" w:cs="Times New Roman" w:ascii="Times New Roman" w:hAnsi="Times New Roman"/>
                <w:lang w:val="en-US" w:eastAsia="ru-RU"/>
              </w:rPr>
              <w:t xml:space="preserve"> </w:t>
            </w:r>
            <w:r>
              <w:rPr>
                <w:rFonts w:eastAsia="Times New Roman" w:cs="Times New Roman" w:ascii="Times New Roman" w:hAnsi="Times New Roman"/>
                <w:lang w:eastAsia="ru-RU"/>
              </w:rPr>
              <w:t>в</w:t>
            </w:r>
            <w:r>
              <w:rPr>
                <w:rFonts w:eastAsia="Times New Roman" w:cs="Times New Roman" w:ascii="Times New Roman" w:hAnsi="Times New Roman"/>
                <w:lang w:val="en-US" w:eastAsia="ru-RU"/>
              </w:rPr>
              <w:t xml:space="preserve"> </w:t>
            </w:r>
            <w:r>
              <w:rPr>
                <w:rFonts w:eastAsia="Times New Roman" w:cs="Times New Roman" w:ascii="Times New Roman" w:hAnsi="Times New Roman"/>
                <w:lang w:eastAsia="ru-RU"/>
              </w:rPr>
              <w:t>речи</w:t>
            </w:r>
            <w:r>
              <w:rPr>
                <w:rFonts w:eastAsia="Times New Roman" w:cs="Times New Roman" w:ascii="Times New Roman" w:hAnsi="Times New Roman"/>
                <w:lang w:val="en-US" w:eastAsia="ru-RU"/>
              </w:rPr>
              <w:t xml:space="preserve"> present progressive passive </w:t>
            </w:r>
            <w:r>
              <w:rPr>
                <w:rFonts w:eastAsia="Times New Roman" w:cs="Times New Roman" w:ascii="Times New Roman" w:hAnsi="Times New Roman"/>
                <w:lang w:eastAsia="ru-RU"/>
              </w:rPr>
              <w:t>и</w:t>
            </w:r>
            <w:r>
              <w:rPr>
                <w:rFonts w:eastAsia="Times New Roman" w:cs="Times New Roman" w:ascii="Times New Roman" w:hAnsi="Times New Roman"/>
                <w:lang w:val="en-US" w:eastAsia="ru-RU"/>
              </w:rPr>
              <w:t xml:space="preserve"> past progressive passive; </w:t>
            </w:r>
          </w:p>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переводят предложения с английского языка на русский; </w:t>
            </w:r>
          </w:p>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читают тексты и соотносят их содержание с заголовками; </w:t>
            </w:r>
          </w:p>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дополняют предложения верными предлогами/глагольными формами/подходящими лексическими единицами;</w:t>
            </w:r>
          </w:p>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составляют развернутые монологические высказывания о летних каникулах на основе плана; </w:t>
            </w:r>
          </w:p>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воспринимают на слух тексты разного типа и диалоги с различной глубиной понимания; </w:t>
            </w:r>
          </w:p>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соотносят утверждения типа «верно/неверно/в тексте не сказано» с содержанием текстов для чтения и аудирования; </w:t>
            </w:r>
          </w:p>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знакомятся с новыми лексическими единицами по теме, воспринимают их на слух и употребляют в речи; </w:t>
            </w:r>
          </w:p>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соблюдают нормы произношения при чтении новых слов, словосочетаний; </w:t>
            </w:r>
          </w:p>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расширяют социокультурные знания, знакомясь с деятельностью Британской широковещательной корпорации (ВВС); </w:t>
            </w:r>
          </w:p>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переводят слова и словосочетания с русского языка на английский; </w:t>
            </w:r>
          </w:p>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знакомятся с особенностями употребления в речи неисчисляемых имен существительных, используют их в своих высказываниях; </w:t>
            </w:r>
          </w:p>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высказываются о телепрограммах, которые они предпочитают, аргументируя свою точку зрения; </w:t>
            </w:r>
          </w:p>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участвуют в диалоге— обмене мнениями; </w:t>
            </w:r>
          </w:p>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знакомятся с новыми фразовыми глаголами, используют их в речи; </w:t>
            </w:r>
          </w:p>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догадываются о содержании текста для чтения на основе ключевых слов; </w:t>
            </w:r>
          </w:p>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определяют тему текста для чтения и подбирают к нему заголовок; </w:t>
            </w:r>
          </w:p>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составляют развернутое монологическое высказывание о телевидении на основе плана;</w:t>
            </w:r>
          </w:p>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совершенствуют навыки использования в речи past perfect passive и past progressive passive; </w:t>
            </w:r>
          </w:p>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осуществляют перенос ранее приобретенных знаний о языковой системе английского языка на новые грамматические категории; </w:t>
            </w:r>
          </w:p>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составляют развернутые диалоги на основе диалога образца; </w:t>
            </w:r>
          </w:p>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составляют развернутое монологическое высказывание аргументативного характера; •совершенствуют орфографические навыки; </w:t>
            </w:r>
          </w:p>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соотносят содержание текста для чтения с имеющимися утверждениями; </w:t>
            </w:r>
          </w:p>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высказывают собственное мнение о современном телевидении на основе информации текста для чтения; </w:t>
            </w:r>
          </w:p>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догадываются о значениях незнакомых слов на основе контекста; </w:t>
            </w:r>
          </w:p>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составляют развернутые монологические высказывания о телевизионных программах на основе плана; </w:t>
            </w:r>
          </w:p>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используют префиксы un-, non-, in-, im-, il-, ir- для образования новых слов; </w:t>
            </w:r>
          </w:p>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выполняют задания на словообразование; </w:t>
            </w:r>
          </w:p>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составляют свободные монологические высказывания о своем отношении к Интернету; </w:t>
            </w:r>
          </w:p>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знакомятся с особенностями образования форм множественного числа слов medium, datum, используют данные лексические единицы в речи;</w:t>
            </w:r>
          </w:p>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овладевают языковыми средствами, позволяющими вежливо поправить собеседника и высказать свою точку зрения в ходе диалога, используют их в речи; </w:t>
            </w:r>
          </w:p>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знакомятся с правилами оформления личного письма, используют их при написании собственных писем; </w:t>
            </w:r>
          </w:p>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пишут личные письма; </w:t>
            </w:r>
          </w:p>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знакомятся с общепринятыми аббревиациями, используемыми в электронной переписке; </w:t>
            </w:r>
          </w:p>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участвуют в дискуссии о достоинствах и недостатках Интернета как средства массовой информации; </w:t>
            </w:r>
          </w:p>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пишут диктант на лексический материал блока; </w:t>
            </w:r>
          </w:p>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выполняют проектное задание; </w:t>
            </w:r>
          </w:p>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самостоятельно оценивают свои учебные достижения; </w:t>
            </w:r>
          </w:p>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выполняют задания, приближенные к формату ГИА</w:t>
            </w:r>
          </w:p>
        </w:tc>
        <w:tc>
          <w:tcPr>
            <w:tcW w:w="703"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val="en-US" w:eastAsia="ru-RU"/>
              </w:rPr>
              <w:t>2</w:t>
            </w:r>
            <w:r>
              <w:rPr>
                <w:rFonts w:eastAsia="Times New Roman" w:cs="Times New Roman" w:ascii="Times New Roman" w:hAnsi="Times New Roman"/>
                <w:b/>
                <w:lang w:eastAsia="ru-RU"/>
              </w:rPr>
              <w:t>.</w:t>
            </w:r>
          </w:p>
        </w:tc>
        <w:tc>
          <w:tcPr>
            <w:tcW w:w="5472"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Средства массовой информации.</w:t>
            </w:r>
          </w:p>
          <w:p>
            <w:pPr>
              <w:pStyle w:val="Normal"/>
              <w:spacing w:lineRule="auto" w:line="240" w:before="0" w:after="0"/>
              <w:rPr>
                <w:rFonts w:ascii="Times New Roman" w:hAnsi="Times New Roman" w:eastAsia="Times New Roman" w:cs="Times New Roman"/>
                <w:i/>
                <w:i/>
                <w:lang w:eastAsia="ru-RU"/>
              </w:rPr>
            </w:pPr>
            <w:r>
              <w:rPr>
                <w:rFonts w:eastAsia="Times New Roman" w:cs="Times New Roman" w:ascii="Times New Roman" w:hAnsi="Times New Roman"/>
                <w:i/>
                <w:lang w:eastAsia="ru-RU"/>
              </w:rPr>
              <w:t>Пассивный залог настоящего длительного и прошедшего длительного времени.</w:t>
            </w:r>
          </w:p>
        </w:tc>
        <w:tc>
          <w:tcPr>
            <w:tcW w:w="8203" w:type="dxa"/>
            <w:vMerge w:val="continue"/>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3.</w:t>
            </w:r>
          </w:p>
        </w:tc>
        <w:tc>
          <w:tcPr>
            <w:tcW w:w="5472" w:type="dxa"/>
            <w:tcBorders/>
            <w:shd w:fill="auto" w:val="clear"/>
          </w:tcPr>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Телепрограммы и телеканалы</w:t>
            </w:r>
          </w:p>
          <w:p>
            <w:pPr>
              <w:pStyle w:val="Normal"/>
              <w:spacing w:lineRule="auto" w:line="240" w:before="0" w:after="0"/>
              <w:rPr>
                <w:rFonts w:ascii="Times New Roman" w:hAnsi="Times New Roman" w:eastAsia="Times New Roman" w:cs="Times New Roman"/>
                <w:i/>
                <w:i/>
                <w:lang w:eastAsia="ru-RU"/>
              </w:rPr>
            </w:pPr>
            <w:r>
              <w:rPr>
                <w:rFonts w:eastAsia="Times New Roman" w:cs="Times New Roman" w:ascii="Times New Roman" w:hAnsi="Times New Roman"/>
                <w:i/>
                <w:iCs/>
                <w:color w:val="000000"/>
                <w:lang w:eastAsia="ru-RU"/>
              </w:rPr>
              <w:t xml:space="preserve">Введение лексики по данной теме. </w:t>
            </w:r>
            <w:r>
              <w:rPr>
                <w:rFonts w:eastAsia="Times New Roman" w:cs="Times New Roman" w:ascii="Times New Roman" w:hAnsi="Times New Roman"/>
                <w:i/>
                <w:lang w:eastAsia="ru-RU"/>
              </w:rPr>
              <w:t>Пассивный залог настоящего длительного и прошедшего длительного времени.</w:t>
            </w:r>
          </w:p>
        </w:tc>
        <w:tc>
          <w:tcPr>
            <w:tcW w:w="8203" w:type="dxa"/>
            <w:vMerge w:val="continue"/>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4.</w:t>
            </w:r>
          </w:p>
        </w:tc>
        <w:tc>
          <w:tcPr>
            <w:tcW w:w="5472" w:type="dxa"/>
            <w:tcBorders/>
            <w:shd w:fill="auto" w:val="clear"/>
          </w:tcPr>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«ВВС» - Британская теле - и радиокомпания.</w:t>
            </w:r>
          </w:p>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i/>
                <w:lang w:eastAsia="ru-RU"/>
              </w:rPr>
              <w:t>Чтение текста с полным пониманием содержания.</w:t>
            </w:r>
          </w:p>
        </w:tc>
        <w:tc>
          <w:tcPr>
            <w:tcW w:w="8203" w:type="dxa"/>
            <w:vMerge w:val="continue"/>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5.</w:t>
            </w:r>
          </w:p>
        </w:tc>
        <w:tc>
          <w:tcPr>
            <w:tcW w:w="5472"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Телевидение в школе.</w:t>
            </w:r>
          </w:p>
          <w:p>
            <w:pPr>
              <w:pStyle w:val="Normal"/>
              <w:spacing w:lineRule="auto" w:line="240" w:before="0" w:after="0"/>
              <w:rPr>
                <w:rFonts w:ascii="Times New Roman" w:hAnsi="Times New Roman" w:eastAsia="Times New Roman" w:cs="Times New Roman"/>
                <w:i/>
                <w:i/>
                <w:color w:val="000000"/>
                <w:lang w:eastAsia="ru-RU"/>
              </w:rPr>
            </w:pPr>
            <w:r>
              <w:rPr>
                <w:rFonts w:eastAsia="Times New Roman" w:cs="Times New Roman" w:ascii="Times New Roman" w:hAnsi="Times New Roman"/>
                <w:i/>
                <w:lang w:eastAsia="ru-RU"/>
              </w:rPr>
              <w:t>Пассивный залог настоящего длительного и прошедшего длительного времени.</w:t>
            </w:r>
          </w:p>
        </w:tc>
        <w:tc>
          <w:tcPr>
            <w:tcW w:w="8203" w:type="dxa"/>
            <w:vMerge w:val="continue"/>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val="en-US" w:eastAsia="ru-RU"/>
              </w:rPr>
              <w:t>6</w:t>
            </w:r>
            <w:r>
              <w:rPr>
                <w:rFonts w:eastAsia="Times New Roman" w:cs="Times New Roman" w:ascii="Times New Roman" w:hAnsi="Times New Roman"/>
                <w:b/>
                <w:lang w:eastAsia="ru-RU"/>
              </w:rPr>
              <w:t>.</w:t>
            </w:r>
          </w:p>
        </w:tc>
        <w:tc>
          <w:tcPr>
            <w:tcW w:w="5472"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Что мы смотрим по телевидению.</w:t>
            </w:r>
          </w:p>
          <w:p>
            <w:pPr>
              <w:pStyle w:val="Normal"/>
              <w:spacing w:lineRule="auto" w:line="240" w:before="0" w:after="0"/>
              <w:rPr>
                <w:rFonts w:ascii="Times New Roman" w:hAnsi="Times New Roman" w:eastAsia="Times New Roman" w:cs="Times New Roman"/>
                <w:i/>
                <w:i/>
                <w:color w:val="000000"/>
                <w:lang w:eastAsia="ru-RU"/>
              </w:rPr>
            </w:pPr>
            <w:r>
              <w:rPr>
                <w:rFonts w:eastAsia="Times New Roman" w:cs="Times New Roman" w:ascii="Times New Roman" w:hAnsi="Times New Roman"/>
                <w:i/>
                <w:iCs/>
                <w:color w:val="000000"/>
                <w:lang w:eastAsia="ru-RU"/>
              </w:rPr>
              <w:t>Неисчисляемые имена существительные.</w:t>
            </w:r>
          </w:p>
        </w:tc>
        <w:tc>
          <w:tcPr>
            <w:tcW w:w="8203" w:type="dxa"/>
            <w:vMerge w:val="continue"/>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7.</w:t>
            </w:r>
          </w:p>
        </w:tc>
        <w:tc>
          <w:tcPr>
            <w:tcW w:w="5472"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Телепрограммы.</w:t>
            </w:r>
          </w:p>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i/>
                <w:lang w:eastAsia="ru-RU"/>
              </w:rPr>
              <w:t xml:space="preserve">Аудирование. Чтение текста. Фразовый глагол </w:t>
            </w:r>
            <w:r>
              <w:rPr>
                <w:rFonts w:eastAsia="Times New Roman" w:cs="Times New Roman" w:ascii="Times New Roman" w:hAnsi="Times New Roman"/>
                <w:i/>
                <w:lang w:val="en-US" w:eastAsia="ru-RU"/>
              </w:rPr>
              <w:t>turn</w:t>
            </w:r>
            <w:r>
              <w:rPr>
                <w:rFonts w:eastAsia="Times New Roman" w:cs="Times New Roman" w:ascii="Times New Roman" w:hAnsi="Times New Roman"/>
                <w:lang w:eastAsia="ru-RU"/>
              </w:rPr>
              <w:t>.</w:t>
            </w:r>
          </w:p>
        </w:tc>
        <w:tc>
          <w:tcPr>
            <w:tcW w:w="8203" w:type="dxa"/>
            <w:vMerge w:val="continue"/>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val="en-US" w:eastAsia="ru-RU"/>
              </w:rPr>
              <w:t>8</w:t>
            </w:r>
            <w:r>
              <w:rPr>
                <w:rFonts w:eastAsia="Times New Roman" w:cs="Times New Roman" w:ascii="Times New Roman" w:hAnsi="Times New Roman"/>
                <w:b/>
                <w:lang w:eastAsia="ru-RU"/>
              </w:rPr>
              <w:t>.</w:t>
            </w:r>
          </w:p>
        </w:tc>
        <w:tc>
          <w:tcPr>
            <w:tcW w:w="5472"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Влияние телевидения.</w:t>
            </w:r>
          </w:p>
          <w:p>
            <w:pPr>
              <w:pStyle w:val="Normal"/>
              <w:spacing w:lineRule="auto" w:line="240" w:before="0" w:after="0"/>
              <w:rPr>
                <w:rFonts w:ascii="Times New Roman" w:hAnsi="Times New Roman" w:eastAsia="Times New Roman" w:cs="Times New Roman"/>
                <w:i/>
                <w:i/>
                <w:lang w:eastAsia="ru-RU"/>
              </w:rPr>
            </w:pPr>
            <w:r>
              <w:rPr>
                <w:rFonts w:eastAsia="Times New Roman" w:cs="Times New Roman" w:ascii="Times New Roman" w:hAnsi="Times New Roman"/>
                <w:i/>
                <w:lang w:eastAsia="ru-RU"/>
              </w:rPr>
              <w:t>Пассивный залог прошедшего совершённого времени.</w:t>
            </w:r>
          </w:p>
        </w:tc>
        <w:tc>
          <w:tcPr>
            <w:tcW w:w="8203" w:type="dxa"/>
            <w:vMerge w:val="continue"/>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val="en-US" w:eastAsia="ru-RU"/>
              </w:rPr>
              <w:t>9</w:t>
            </w:r>
            <w:r>
              <w:rPr>
                <w:rFonts w:eastAsia="Times New Roman" w:cs="Times New Roman" w:ascii="Times New Roman" w:hAnsi="Times New Roman"/>
                <w:b/>
                <w:lang w:eastAsia="ru-RU"/>
              </w:rPr>
              <w:t>.</w:t>
            </w:r>
          </w:p>
        </w:tc>
        <w:tc>
          <w:tcPr>
            <w:tcW w:w="5472" w:type="dxa"/>
            <w:tcBorders/>
            <w:shd w:fill="auto" w:val="clear"/>
          </w:tcPr>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Значение телевидения.</w:t>
            </w:r>
          </w:p>
          <w:p>
            <w:pPr>
              <w:pStyle w:val="Normal"/>
              <w:spacing w:lineRule="auto" w:line="240" w:before="0" w:after="0"/>
              <w:rPr>
                <w:rFonts w:ascii="Times New Roman" w:hAnsi="Times New Roman" w:eastAsia="Times New Roman" w:cs="Times New Roman"/>
                <w:i/>
                <w:i/>
                <w:lang w:eastAsia="ru-RU"/>
              </w:rPr>
            </w:pPr>
            <w:r>
              <w:rPr>
                <w:rFonts w:eastAsia="Times New Roman" w:cs="Times New Roman" w:ascii="Times New Roman" w:hAnsi="Times New Roman"/>
                <w:i/>
                <w:lang w:eastAsia="ru-RU"/>
              </w:rPr>
              <w:t>Пассивный залог настоящего и прошедшего совершённого времени.</w:t>
            </w:r>
          </w:p>
        </w:tc>
        <w:tc>
          <w:tcPr>
            <w:tcW w:w="8203" w:type="dxa"/>
            <w:vMerge w:val="continue"/>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val="en-US" w:eastAsia="ru-RU"/>
              </w:rPr>
              <w:t>10</w:t>
            </w:r>
            <w:r>
              <w:rPr>
                <w:rFonts w:eastAsia="Times New Roman" w:cs="Times New Roman" w:ascii="Times New Roman" w:hAnsi="Times New Roman"/>
                <w:b/>
                <w:lang w:eastAsia="ru-RU"/>
              </w:rPr>
              <w:t>.</w:t>
            </w:r>
          </w:p>
        </w:tc>
        <w:tc>
          <w:tcPr>
            <w:tcW w:w="5472"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Современное телевидение.</w:t>
            </w:r>
          </w:p>
          <w:p>
            <w:pPr>
              <w:pStyle w:val="Normal"/>
              <w:spacing w:lineRule="auto" w:line="240" w:before="0" w:after="0"/>
              <w:rPr>
                <w:rFonts w:ascii="Times New Roman" w:hAnsi="Times New Roman" w:eastAsia="Times New Roman" w:cs="Times New Roman"/>
                <w:i/>
                <w:i/>
                <w:color w:val="000000"/>
                <w:lang w:eastAsia="ru-RU"/>
              </w:rPr>
            </w:pPr>
            <w:r>
              <w:rPr>
                <w:rFonts w:eastAsia="Times New Roman" w:cs="Times New Roman" w:ascii="Times New Roman" w:hAnsi="Times New Roman"/>
                <w:i/>
                <w:lang w:eastAsia="ru-RU"/>
              </w:rPr>
              <w:t>Введение и первичное закрепление лексики по теме. Пассивный залог.</w:t>
            </w:r>
          </w:p>
        </w:tc>
        <w:tc>
          <w:tcPr>
            <w:tcW w:w="8203" w:type="dxa"/>
            <w:vMerge w:val="continue"/>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11.</w:t>
            </w:r>
          </w:p>
        </w:tc>
        <w:tc>
          <w:tcPr>
            <w:tcW w:w="5472"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Современное телевидение.</w:t>
            </w:r>
          </w:p>
          <w:p>
            <w:pPr>
              <w:pStyle w:val="Normal"/>
              <w:spacing w:lineRule="auto" w:line="240" w:before="0" w:after="0"/>
              <w:rPr>
                <w:rFonts w:ascii="Times New Roman" w:hAnsi="Times New Roman" w:eastAsia="Times New Roman" w:cs="Times New Roman"/>
                <w:i/>
                <w:i/>
                <w:color w:val="000000"/>
                <w:lang w:eastAsia="ru-RU"/>
              </w:rPr>
            </w:pPr>
            <w:r>
              <w:rPr>
                <w:rFonts w:eastAsia="Times New Roman" w:cs="Times New Roman" w:ascii="Times New Roman" w:hAnsi="Times New Roman"/>
                <w:i/>
                <w:lang w:eastAsia="ru-RU"/>
              </w:rPr>
              <w:t xml:space="preserve">Совершенствование диалогической речи. Грамматические особенности слова </w:t>
            </w:r>
            <w:r>
              <w:rPr>
                <w:rFonts w:eastAsia="Times New Roman" w:cs="Times New Roman" w:ascii="Times New Roman" w:hAnsi="Times New Roman"/>
                <w:i/>
                <w:lang w:val="en-US" w:eastAsia="ru-RU"/>
              </w:rPr>
              <w:t>police</w:t>
            </w:r>
            <w:r>
              <w:rPr>
                <w:rFonts w:eastAsia="Times New Roman" w:cs="Times New Roman" w:ascii="Times New Roman" w:hAnsi="Times New Roman"/>
                <w:i/>
                <w:lang w:eastAsia="ru-RU"/>
              </w:rPr>
              <w:t>.</w:t>
            </w:r>
          </w:p>
        </w:tc>
        <w:tc>
          <w:tcPr>
            <w:tcW w:w="8203" w:type="dxa"/>
            <w:vMerge w:val="continue"/>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12.</w:t>
            </w:r>
          </w:p>
        </w:tc>
        <w:tc>
          <w:tcPr>
            <w:tcW w:w="5472"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Современное телевидение.</w:t>
            </w:r>
          </w:p>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i/>
                <w:lang w:eastAsia="ru-RU"/>
              </w:rPr>
              <w:t xml:space="preserve">Чтение текста с извлечением конкретной информации. </w:t>
            </w:r>
          </w:p>
        </w:tc>
        <w:tc>
          <w:tcPr>
            <w:tcW w:w="8203" w:type="dxa"/>
            <w:vMerge w:val="continue"/>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13.</w:t>
            </w:r>
          </w:p>
        </w:tc>
        <w:tc>
          <w:tcPr>
            <w:tcW w:w="5472"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Дети и телевидение.</w:t>
            </w:r>
          </w:p>
          <w:p>
            <w:pPr>
              <w:pStyle w:val="Normal"/>
              <w:spacing w:lineRule="auto" w:line="240" w:before="0" w:after="0"/>
              <w:rPr>
                <w:rFonts w:ascii="Times New Roman" w:hAnsi="Times New Roman" w:eastAsia="Times New Roman" w:cs="Times New Roman"/>
                <w:i/>
                <w:i/>
                <w:lang w:eastAsia="ru-RU"/>
              </w:rPr>
            </w:pPr>
            <w:r>
              <w:rPr>
                <w:rFonts w:eastAsia="Times New Roman" w:cs="Times New Roman" w:ascii="Times New Roman" w:hAnsi="Times New Roman"/>
                <w:i/>
                <w:lang w:eastAsia="ru-RU"/>
              </w:rPr>
              <w:t xml:space="preserve">Введение и закрепление лексики. Словообразование: префиксы </w:t>
            </w:r>
            <w:r>
              <w:rPr>
                <w:rFonts w:eastAsia="Times New Roman" w:cs="Times New Roman" w:ascii="Times New Roman" w:hAnsi="Times New Roman"/>
                <w:i/>
                <w:lang w:val="en-US" w:eastAsia="ru-RU"/>
              </w:rPr>
              <w:t>dis</w:t>
            </w:r>
            <w:r>
              <w:rPr>
                <w:rFonts w:eastAsia="Times New Roman" w:cs="Times New Roman" w:ascii="Times New Roman" w:hAnsi="Times New Roman"/>
                <w:i/>
                <w:lang w:eastAsia="ru-RU"/>
              </w:rPr>
              <w:t xml:space="preserve">, </w:t>
            </w:r>
            <w:r>
              <w:rPr>
                <w:rFonts w:eastAsia="Times New Roman" w:cs="Times New Roman" w:ascii="Times New Roman" w:hAnsi="Times New Roman"/>
                <w:i/>
                <w:lang w:val="en-US" w:eastAsia="ru-RU"/>
              </w:rPr>
              <w:t>un</w:t>
            </w:r>
            <w:r>
              <w:rPr>
                <w:rFonts w:eastAsia="Times New Roman" w:cs="Times New Roman" w:ascii="Times New Roman" w:hAnsi="Times New Roman"/>
                <w:i/>
                <w:lang w:eastAsia="ru-RU"/>
              </w:rPr>
              <w:t xml:space="preserve">, </w:t>
            </w:r>
            <w:r>
              <w:rPr>
                <w:rFonts w:eastAsia="Times New Roman" w:cs="Times New Roman" w:ascii="Times New Roman" w:hAnsi="Times New Roman"/>
                <w:i/>
                <w:lang w:val="en-US" w:eastAsia="ru-RU"/>
              </w:rPr>
              <w:t>non</w:t>
            </w:r>
            <w:r>
              <w:rPr>
                <w:rFonts w:eastAsia="Times New Roman" w:cs="Times New Roman" w:ascii="Times New Roman" w:hAnsi="Times New Roman"/>
                <w:i/>
                <w:lang w:eastAsia="ru-RU"/>
              </w:rPr>
              <w:t xml:space="preserve">, </w:t>
            </w:r>
            <w:r>
              <w:rPr>
                <w:rFonts w:eastAsia="Times New Roman" w:cs="Times New Roman" w:ascii="Times New Roman" w:hAnsi="Times New Roman"/>
                <w:i/>
                <w:lang w:val="en-US" w:eastAsia="ru-RU"/>
              </w:rPr>
              <w:t>in</w:t>
            </w:r>
            <w:r>
              <w:rPr>
                <w:rFonts w:eastAsia="Times New Roman" w:cs="Times New Roman" w:ascii="Times New Roman" w:hAnsi="Times New Roman"/>
                <w:i/>
                <w:lang w:eastAsia="ru-RU"/>
              </w:rPr>
              <w:t xml:space="preserve">, </w:t>
            </w:r>
            <w:r>
              <w:rPr>
                <w:rFonts w:eastAsia="Times New Roman" w:cs="Times New Roman" w:ascii="Times New Roman" w:hAnsi="Times New Roman"/>
                <w:i/>
                <w:lang w:val="en-US" w:eastAsia="ru-RU"/>
              </w:rPr>
              <w:t>im</w:t>
            </w:r>
            <w:r>
              <w:rPr>
                <w:rFonts w:eastAsia="Times New Roman" w:cs="Times New Roman" w:ascii="Times New Roman" w:hAnsi="Times New Roman"/>
                <w:i/>
                <w:lang w:eastAsia="ru-RU"/>
              </w:rPr>
              <w:t xml:space="preserve">, </w:t>
            </w:r>
            <w:r>
              <w:rPr>
                <w:rFonts w:eastAsia="Times New Roman" w:cs="Times New Roman" w:ascii="Times New Roman" w:hAnsi="Times New Roman"/>
                <w:i/>
                <w:lang w:val="en-US" w:eastAsia="ru-RU"/>
              </w:rPr>
              <w:t>il</w:t>
            </w:r>
            <w:r>
              <w:rPr>
                <w:rFonts w:eastAsia="Times New Roman" w:cs="Times New Roman" w:ascii="Times New Roman" w:hAnsi="Times New Roman"/>
                <w:i/>
                <w:lang w:eastAsia="ru-RU"/>
              </w:rPr>
              <w:t xml:space="preserve">, </w:t>
            </w:r>
            <w:r>
              <w:rPr>
                <w:rFonts w:eastAsia="Times New Roman" w:cs="Times New Roman" w:ascii="Times New Roman" w:hAnsi="Times New Roman"/>
                <w:i/>
                <w:lang w:val="en-US" w:eastAsia="ru-RU"/>
              </w:rPr>
              <w:t>ir</w:t>
            </w:r>
            <w:r>
              <w:rPr>
                <w:rFonts w:eastAsia="Times New Roman" w:cs="Times New Roman" w:ascii="Times New Roman" w:hAnsi="Times New Roman"/>
                <w:i/>
                <w:lang w:eastAsia="ru-RU"/>
              </w:rPr>
              <w:t>.</w:t>
            </w:r>
          </w:p>
        </w:tc>
        <w:tc>
          <w:tcPr>
            <w:tcW w:w="8203" w:type="dxa"/>
            <w:vMerge w:val="continue"/>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14.</w:t>
            </w:r>
          </w:p>
        </w:tc>
        <w:tc>
          <w:tcPr>
            <w:tcW w:w="5472"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Новейшие средства массовой информации. Интернет.</w:t>
            </w:r>
          </w:p>
          <w:p>
            <w:pPr>
              <w:pStyle w:val="Normal"/>
              <w:spacing w:lineRule="auto" w:line="240" w:before="0" w:after="0"/>
              <w:rPr>
                <w:rFonts w:ascii="Times New Roman" w:hAnsi="Times New Roman" w:eastAsia="Times New Roman" w:cs="Times New Roman"/>
                <w:i/>
                <w:i/>
                <w:lang w:eastAsia="ru-RU"/>
              </w:rPr>
            </w:pPr>
            <w:r>
              <w:rPr>
                <w:rFonts w:eastAsia="Times New Roman" w:cs="Times New Roman" w:ascii="Times New Roman" w:hAnsi="Times New Roman"/>
                <w:i/>
                <w:lang w:eastAsia="ru-RU"/>
              </w:rPr>
              <w:t xml:space="preserve">Чтение текста с полным пониманием содержания. Грамматические особенности слов </w:t>
            </w:r>
            <w:r>
              <w:rPr>
                <w:rFonts w:eastAsia="Times New Roman" w:cs="Times New Roman" w:ascii="Times New Roman" w:hAnsi="Times New Roman"/>
                <w:i/>
                <w:lang w:val="en-US" w:eastAsia="ru-RU"/>
              </w:rPr>
              <w:t>data</w:t>
            </w:r>
            <w:r>
              <w:rPr>
                <w:rFonts w:eastAsia="Times New Roman" w:cs="Times New Roman" w:ascii="Times New Roman" w:hAnsi="Times New Roman"/>
                <w:i/>
                <w:lang w:eastAsia="ru-RU"/>
              </w:rPr>
              <w:t xml:space="preserve">, </w:t>
            </w:r>
            <w:r>
              <w:rPr>
                <w:rFonts w:eastAsia="Times New Roman" w:cs="Times New Roman" w:ascii="Times New Roman" w:hAnsi="Times New Roman"/>
                <w:i/>
                <w:lang w:val="en-US" w:eastAsia="ru-RU"/>
              </w:rPr>
              <w:t>media</w:t>
            </w:r>
            <w:r>
              <w:rPr>
                <w:rFonts w:eastAsia="Times New Roman" w:cs="Times New Roman" w:ascii="Times New Roman" w:hAnsi="Times New Roman"/>
                <w:i/>
                <w:lang w:eastAsia="ru-RU"/>
              </w:rPr>
              <w:t>.</w:t>
            </w:r>
          </w:p>
        </w:tc>
        <w:tc>
          <w:tcPr>
            <w:tcW w:w="8203" w:type="dxa"/>
            <w:vMerge w:val="continue"/>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15.</w:t>
            </w:r>
          </w:p>
        </w:tc>
        <w:tc>
          <w:tcPr>
            <w:tcW w:w="5472"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Правила написание писем личного характера</w:t>
            </w:r>
          </w:p>
          <w:p>
            <w:pPr>
              <w:pStyle w:val="Normal"/>
              <w:spacing w:lineRule="auto" w:line="240" w:before="0" w:after="0"/>
              <w:rPr>
                <w:rFonts w:ascii="Times New Roman" w:hAnsi="Times New Roman" w:eastAsia="Times New Roman" w:cs="Times New Roman"/>
                <w:i/>
                <w:i/>
                <w:lang w:eastAsia="ru-RU"/>
              </w:rPr>
            </w:pPr>
            <w:r>
              <w:rPr>
                <w:rFonts w:eastAsia="Times New Roman" w:cs="Times New Roman" w:ascii="Times New Roman" w:hAnsi="Times New Roman"/>
                <w:i/>
                <w:lang w:eastAsia="ru-RU"/>
              </w:rPr>
              <w:t>Введение фраз-клише, вводных фраз, употребляемых в письмах личного характера.</w:t>
            </w:r>
          </w:p>
        </w:tc>
        <w:tc>
          <w:tcPr>
            <w:tcW w:w="8203" w:type="dxa"/>
            <w:vMerge w:val="continue"/>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16.</w:t>
            </w:r>
          </w:p>
        </w:tc>
        <w:tc>
          <w:tcPr>
            <w:tcW w:w="5472"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Правила написание писем личного характера</w:t>
            </w:r>
          </w:p>
          <w:p>
            <w:pPr>
              <w:pStyle w:val="Normal"/>
              <w:spacing w:lineRule="auto" w:line="240" w:before="0" w:after="0"/>
              <w:rPr>
                <w:rFonts w:ascii="Times New Roman" w:hAnsi="Times New Roman" w:eastAsia="Times New Roman" w:cs="Times New Roman"/>
                <w:i/>
                <w:i/>
                <w:lang w:eastAsia="ru-RU"/>
              </w:rPr>
            </w:pPr>
            <w:r>
              <w:rPr>
                <w:rFonts w:eastAsia="Times New Roman" w:cs="Times New Roman" w:ascii="Times New Roman" w:hAnsi="Times New Roman"/>
                <w:i/>
                <w:lang w:eastAsia="ru-RU"/>
              </w:rPr>
              <w:t>Составление письма личного характера</w:t>
            </w:r>
          </w:p>
        </w:tc>
        <w:tc>
          <w:tcPr>
            <w:tcW w:w="8203" w:type="dxa"/>
            <w:vMerge w:val="continue"/>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17.</w:t>
            </w:r>
          </w:p>
        </w:tc>
        <w:tc>
          <w:tcPr>
            <w:tcW w:w="5472"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Обобщение по теме «СМИ: телевидение, радио, интернет»</w:t>
            </w:r>
          </w:p>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i/>
                <w:lang w:eastAsia="ru-RU"/>
              </w:rPr>
              <w:t xml:space="preserve">Словообразование: префиксы </w:t>
            </w:r>
            <w:r>
              <w:rPr>
                <w:rFonts w:eastAsia="Times New Roman" w:cs="Times New Roman" w:ascii="Times New Roman" w:hAnsi="Times New Roman"/>
                <w:i/>
                <w:lang w:val="en-US" w:eastAsia="ru-RU"/>
              </w:rPr>
              <w:t>dis</w:t>
            </w:r>
            <w:r>
              <w:rPr>
                <w:rFonts w:eastAsia="Times New Roman" w:cs="Times New Roman" w:ascii="Times New Roman" w:hAnsi="Times New Roman"/>
                <w:i/>
                <w:lang w:eastAsia="ru-RU"/>
              </w:rPr>
              <w:t xml:space="preserve">, </w:t>
            </w:r>
            <w:r>
              <w:rPr>
                <w:rFonts w:eastAsia="Times New Roman" w:cs="Times New Roman" w:ascii="Times New Roman" w:hAnsi="Times New Roman"/>
                <w:i/>
                <w:lang w:val="en-US" w:eastAsia="ru-RU"/>
              </w:rPr>
              <w:t>un</w:t>
            </w:r>
            <w:r>
              <w:rPr>
                <w:rFonts w:eastAsia="Times New Roman" w:cs="Times New Roman" w:ascii="Times New Roman" w:hAnsi="Times New Roman"/>
                <w:i/>
                <w:lang w:eastAsia="ru-RU"/>
              </w:rPr>
              <w:t xml:space="preserve">, </w:t>
            </w:r>
            <w:r>
              <w:rPr>
                <w:rFonts w:eastAsia="Times New Roman" w:cs="Times New Roman" w:ascii="Times New Roman" w:hAnsi="Times New Roman"/>
                <w:i/>
                <w:lang w:val="en-US" w:eastAsia="ru-RU"/>
              </w:rPr>
              <w:t>non</w:t>
            </w:r>
            <w:r>
              <w:rPr>
                <w:rFonts w:eastAsia="Times New Roman" w:cs="Times New Roman" w:ascii="Times New Roman" w:hAnsi="Times New Roman"/>
                <w:i/>
                <w:lang w:eastAsia="ru-RU"/>
              </w:rPr>
              <w:t xml:space="preserve">, </w:t>
            </w:r>
            <w:r>
              <w:rPr>
                <w:rFonts w:eastAsia="Times New Roman" w:cs="Times New Roman" w:ascii="Times New Roman" w:hAnsi="Times New Roman"/>
                <w:i/>
                <w:lang w:val="en-US" w:eastAsia="ru-RU"/>
              </w:rPr>
              <w:t>in</w:t>
            </w:r>
            <w:r>
              <w:rPr>
                <w:rFonts w:eastAsia="Times New Roman" w:cs="Times New Roman" w:ascii="Times New Roman" w:hAnsi="Times New Roman"/>
                <w:i/>
                <w:lang w:eastAsia="ru-RU"/>
              </w:rPr>
              <w:t xml:space="preserve">, </w:t>
            </w:r>
            <w:r>
              <w:rPr>
                <w:rFonts w:eastAsia="Times New Roman" w:cs="Times New Roman" w:ascii="Times New Roman" w:hAnsi="Times New Roman"/>
                <w:i/>
                <w:lang w:val="en-US" w:eastAsia="ru-RU"/>
              </w:rPr>
              <w:t>im</w:t>
            </w:r>
            <w:r>
              <w:rPr>
                <w:rFonts w:eastAsia="Times New Roman" w:cs="Times New Roman" w:ascii="Times New Roman" w:hAnsi="Times New Roman"/>
                <w:i/>
                <w:lang w:eastAsia="ru-RU"/>
              </w:rPr>
              <w:t xml:space="preserve">, </w:t>
            </w:r>
            <w:r>
              <w:rPr>
                <w:rFonts w:eastAsia="Times New Roman" w:cs="Times New Roman" w:ascii="Times New Roman" w:hAnsi="Times New Roman"/>
                <w:i/>
                <w:lang w:val="en-US" w:eastAsia="ru-RU"/>
              </w:rPr>
              <w:t>il</w:t>
            </w:r>
            <w:r>
              <w:rPr>
                <w:rFonts w:eastAsia="Times New Roman" w:cs="Times New Roman" w:ascii="Times New Roman" w:hAnsi="Times New Roman"/>
                <w:i/>
                <w:lang w:eastAsia="ru-RU"/>
              </w:rPr>
              <w:t xml:space="preserve">, </w:t>
            </w:r>
            <w:r>
              <w:rPr>
                <w:rFonts w:eastAsia="Times New Roman" w:cs="Times New Roman" w:ascii="Times New Roman" w:hAnsi="Times New Roman"/>
                <w:i/>
                <w:lang w:val="en-US" w:eastAsia="ru-RU"/>
              </w:rPr>
              <w:t>ir</w:t>
            </w:r>
            <w:r>
              <w:rPr>
                <w:rFonts w:eastAsia="Times New Roman" w:cs="Times New Roman" w:ascii="Times New Roman" w:hAnsi="Times New Roman"/>
                <w:i/>
                <w:lang w:eastAsia="ru-RU"/>
              </w:rPr>
              <w:t>.</w:t>
            </w:r>
          </w:p>
        </w:tc>
        <w:tc>
          <w:tcPr>
            <w:tcW w:w="8203" w:type="dxa"/>
            <w:vMerge w:val="continue"/>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19.</w:t>
            </w:r>
          </w:p>
        </w:tc>
        <w:tc>
          <w:tcPr>
            <w:tcW w:w="5472"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Отношение типичного американца к телевидению.</w:t>
            </w:r>
          </w:p>
          <w:p>
            <w:pPr>
              <w:pStyle w:val="Normal"/>
              <w:spacing w:lineRule="auto" w:line="240" w:before="0" w:after="0"/>
              <w:rPr>
                <w:rFonts w:ascii="Times New Roman" w:hAnsi="Times New Roman" w:eastAsia="Times New Roman" w:cs="Times New Roman"/>
                <w:lang w:eastAsia="ru-RU"/>
              </w:rPr>
            </w:pPr>
            <w:r>
              <w:rPr>
                <w:rFonts w:cs="Times New Roman" w:ascii="Times New Roman" w:hAnsi="Times New Roman"/>
                <w:i/>
              </w:rPr>
              <w:t>Аудирование. Выполнение лексико-грамматических упражнений.</w:t>
            </w:r>
          </w:p>
        </w:tc>
        <w:tc>
          <w:tcPr>
            <w:tcW w:w="8203" w:type="dxa"/>
            <w:vMerge w:val="continue"/>
            <w:tcBorders/>
            <w:shd w:fill="auto" w:val="clear"/>
            <w:vAlign w:val="cente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20.</w:t>
            </w:r>
          </w:p>
        </w:tc>
        <w:tc>
          <w:tcPr>
            <w:tcW w:w="5472"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Пользователи интернета.</w:t>
            </w:r>
          </w:p>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i/>
                <w:iCs/>
                <w:color w:val="000000"/>
                <w:lang w:eastAsia="ru-RU"/>
              </w:rPr>
              <w:t>Тренировочные упражнения по лексико-грамматическому материалу в рабочих тетрадях.</w:t>
            </w:r>
          </w:p>
        </w:tc>
        <w:tc>
          <w:tcPr>
            <w:tcW w:w="8203" w:type="dxa"/>
            <w:vMerge w:val="continue"/>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21.</w:t>
            </w:r>
          </w:p>
        </w:tc>
        <w:tc>
          <w:tcPr>
            <w:tcW w:w="5472"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Современные СМИ.</w:t>
            </w:r>
          </w:p>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i/>
                <w:iCs/>
                <w:color w:val="000000"/>
                <w:lang w:eastAsia="ru-RU"/>
              </w:rPr>
              <w:t>Тренировочные упражнения по лексико-грамматическому материалу в рабочих тетрадях.</w:t>
            </w:r>
          </w:p>
        </w:tc>
        <w:tc>
          <w:tcPr>
            <w:tcW w:w="8203" w:type="dxa"/>
            <w:vMerge w:val="continue"/>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22.</w:t>
            </w:r>
          </w:p>
        </w:tc>
        <w:tc>
          <w:tcPr>
            <w:tcW w:w="5472"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СМИ и реклама.</w:t>
            </w:r>
          </w:p>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i/>
                <w:iCs/>
                <w:color w:val="000000"/>
                <w:lang w:eastAsia="ru-RU"/>
              </w:rPr>
              <w:t>Тренировочные упражнения по лексико-грамматическому материалу в рабочих тетрадях.</w:t>
            </w:r>
          </w:p>
        </w:tc>
        <w:tc>
          <w:tcPr>
            <w:tcW w:w="8203" w:type="dxa"/>
            <w:vMerge w:val="continue"/>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23.</w:t>
            </w:r>
          </w:p>
        </w:tc>
        <w:tc>
          <w:tcPr>
            <w:tcW w:w="5472" w:type="dxa"/>
            <w:tcBorders/>
            <w:shd w:fill="auto" w:val="clear"/>
          </w:tcPr>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Теле и радиовещание.</w:t>
            </w:r>
          </w:p>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i/>
                <w:iCs/>
                <w:color w:val="000000"/>
                <w:lang w:eastAsia="ru-RU"/>
              </w:rPr>
              <w:t>Тренировочные упражнения по лексико-грамматическому материалу в рабочих тетрадях.</w:t>
            </w:r>
          </w:p>
        </w:tc>
        <w:tc>
          <w:tcPr>
            <w:tcW w:w="8203" w:type="dxa"/>
            <w:vMerge w:val="continue"/>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24.</w:t>
            </w:r>
          </w:p>
        </w:tc>
        <w:tc>
          <w:tcPr>
            <w:tcW w:w="5472"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Любимая телепередача.</w:t>
            </w:r>
          </w:p>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i/>
                <w:iCs/>
                <w:color w:val="000000"/>
                <w:lang w:eastAsia="ru-RU"/>
              </w:rPr>
              <w:t>Тренировочные упражнения по лексико-грамматическому материалу в рабочих тетрадях.</w:t>
            </w:r>
          </w:p>
        </w:tc>
        <w:tc>
          <w:tcPr>
            <w:tcW w:w="8203" w:type="dxa"/>
            <w:vMerge w:val="continue"/>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25.</w:t>
            </w:r>
          </w:p>
        </w:tc>
        <w:tc>
          <w:tcPr>
            <w:tcW w:w="5472" w:type="dxa"/>
            <w:tcBorders/>
            <w:shd w:fill="auto" w:val="clear"/>
          </w:tcPr>
          <w:p>
            <w:pPr>
              <w:pStyle w:val="Normal"/>
              <w:spacing w:lineRule="auto" w:line="240" w:before="0" w:after="0"/>
              <w:rPr>
                <w:rFonts w:ascii="Times New Roman" w:hAnsi="Times New Roman" w:eastAsia="Times New Roman" w:cs="Times New Roman"/>
                <w:b/>
                <w:b/>
                <w:lang w:eastAsia="ru-RU"/>
              </w:rPr>
            </w:pPr>
            <w:r>
              <w:rPr>
                <w:rFonts w:eastAsia="Times New Roman" w:cs="Times New Roman" w:ascii="Times New Roman" w:hAnsi="Times New Roman"/>
                <w:b/>
                <w:lang w:eastAsia="ru-RU"/>
              </w:rPr>
              <w:t>Итоговая контрольная работа за первую четверть.</w:t>
            </w:r>
          </w:p>
        </w:tc>
        <w:tc>
          <w:tcPr>
            <w:tcW w:w="8203" w:type="dxa"/>
            <w:vMerge w:val="continue"/>
            <w:tcBorders/>
            <w:shd w:fill="auto" w:val="clear"/>
            <w:vAlign w:val="cente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26.</w:t>
            </w:r>
          </w:p>
        </w:tc>
        <w:tc>
          <w:tcPr>
            <w:tcW w:w="5472" w:type="dxa"/>
            <w:tcBorders/>
            <w:shd w:fill="auto" w:val="clear"/>
          </w:tcPr>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Урок-презентация и словарный диктант по теме «СМИ: радио, телевидение, интернет».</w:t>
            </w:r>
          </w:p>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i/>
                <w:lang w:eastAsia="ru-RU"/>
              </w:rPr>
              <w:t>Анализ контрольной работы.</w:t>
            </w:r>
            <w:r>
              <w:rPr>
                <w:rFonts w:eastAsia="Times New Roman" w:cs="Times New Roman" w:ascii="Times New Roman" w:hAnsi="Times New Roman"/>
                <w:lang w:eastAsia="ru-RU"/>
              </w:rPr>
              <w:t xml:space="preserve"> </w:t>
            </w:r>
            <w:r>
              <w:rPr>
                <w:rFonts w:eastAsia="Times New Roman" w:cs="Times New Roman" w:ascii="Times New Roman" w:hAnsi="Times New Roman"/>
                <w:i/>
                <w:iCs/>
                <w:color w:val="000000"/>
                <w:lang w:eastAsia="ru-RU"/>
              </w:rPr>
              <w:t>Обучающиеся представляют сообщение (иллюстрированное) по теме.</w:t>
            </w:r>
          </w:p>
        </w:tc>
        <w:tc>
          <w:tcPr>
            <w:tcW w:w="8203" w:type="dxa"/>
            <w:vMerge w:val="continue"/>
            <w:tcBorders/>
            <w:shd w:fill="auto" w:val="clear"/>
            <w:vAlign w:val="cente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15694" w:type="dxa"/>
            <w:gridSpan w:val="5"/>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t xml:space="preserve">Раздел 2. </w:t>
            </w:r>
            <w:r>
              <w:rPr>
                <w:rFonts w:eastAsia="Times New Roman" w:cs="Times New Roman" w:ascii="Times New Roman" w:hAnsi="Times New Roman"/>
                <w:b/>
                <w:lang w:eastAsia="ru-RU"/>
              </w:rPr>
              <w:t>Печатные издания: книги, журналы, газеты. (26 часов)</w:t>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27.</w:t>
            </w:r>
          </w:p>
        </w:tc>
        <w:tc>
          <w:tcPr>
            <w:tcW w:w="5472"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Книги.</w:t>
            </w:r>
          </w:p>
          <w:p>
            <w:pPr>
              <w:pStyle w:val="Normal"/>
              <w:spacing w:lineRule="auto" w:line="240" w:before="0" w:after="0"/>
              <w:rPr>
                <w:rFonts w:ascii="Times New Roman" w:hAnsi="Times New Roman" w:eastAsia="Times New Roman" w:cs="Times New Roman"/>
                <w:i/>
                <w:i/>
                <w:lang w:val="en-US" w:eastAsia="ru-RU"/>
              </w:rPr>
            </w:pPr>
            <w:r>
              <w:rPr>
                <w:rFonts w:eastAsia="Times New Roman" w:cs="Times New Roman" w:ascii="Times New Roman" w:hAnsi="Times New Roman"/>
                <w:i/>
                <w:lang w:eastAsia="ru-RU"/>
              </w:rPr>
              <w:t>Введение и первичное закрепление лексики. Употребление</w:t>
            </w:r>
            <w:r>
              <w:rPr>
                <w:rFonts w:eastAsia="Times New Roman" w:cs="Times New Roman" w:ascii="Times New Roman" w:hAnsi="Times New Roman"/>
                <w:i/>
                <w:lang w:val="en-US" w:eastAsia="ru-RU"/>
              </w:rPr>
              <w:t xml:space="preserve"> </w:t>
            </w:r>
            <w:r>
              <w:rPr>
                <w:rFonts w:eastAsia="Times New Roman" w:cs="Times New Roman" w:ascii="Times New Roman" w:hAnsi="Times New Roman"/>
                <w:i/>
                <w:lang w:eastAsia="ru-RU"/>
              </w:rPr>
              <w:t>структуры</w:t>
            </w:r>
            <w:r>
              <w:rPr>
                <w:rFonts w:eastAsia="Times New Roman" w:cs="Times New Roman" w:ascii="Times New Roman" w:hAnsi="Times New Roman"/>
                <w:i/>
                <w:lang w:val="en-US" w:eastAsia="ru-RU"/>
              </w:rPr>
              <w:t xml:space="preserve"> «never/sometimes/often fail to do»</w:t>
            </w:r>
          </w:p>
        </w:tc>
        <w:tc>
          <w:tcPr>
            <w:tcW w:w="8203" w:type="dxa"/>
            <w:vMerge w:val="restart"/>
            <w:tcBorders/>
            <w:shd w:fill="auto" w:val="clear"/>
            <w:vAlign w:val="center"/>
          </w:tcPr>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 xml:space="preserve">Учащиеся: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воспринимают на слух, разучивают и поют песню;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знакомятся с сетевым жаргоном Weblish, участвуют в дискуссии о целесообразности его использования;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отвечают на вопросы о своих предпочтениях в чтении;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знакомятся с новыми лексическими единицами по теме, воспринимают их на слух и употребляют их в речи;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соблюдают нормы произношения при чтении новых слов, словосочетаний;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применяют социокультурные знания об английских и американских писателях и их произведениях;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знакомятся с новыми единицами синонимического ряда слов, описывающих процесс говорения, используют их в речи;</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дополняют предложения верными предлогами/глагольными формами/подходящими лексическими единицами;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догадываются о содержании текста для чтения, опираясь на ключевые слова;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читают и воспринимают на слух тексты разного типа и диалоги с различной глубиной проникновения в их содержание;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совершенствуют орфографические навыки;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составляют развернутое монологическое высказывание о посещении библиотеки на основе плана;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расширяют социокультурные знания, знакомясь с музеем Шерлока Холмса;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догадываются о значениях незнакомых слов по словообразовательным элементам;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читают текст и соотносят имеющиеся утверждения с его содержанием;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расширяют филологический кругозор, знакомясь с таким явлением, как синонимия; •переводят слова и словосочетания с русского языка на английский;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пишут личные письма в формате, приближенном к ГИА и ЕГЭ;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воспринимают на слух тексты разного типа и диалоги с различной глубиной понимания;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учатся анализировать информацию, сопоставлять факты;</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отвечают на вопросы о различных литературных жанрах;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знакомятся с особенностями значений слов to print, to publish, to type и используют данные лексические единицы в речи;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знакомятся с неопределенным местоимением one, совершенствуют навыки его использования в речи;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составляют развернутые монологические высказывания о том, как подростки могут заработать первые карманные деньги;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совершенствуют навыки употребления в речи лексических единиц to pull, to push;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читают текст и соотносят содержание его параграфов с заголовками;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догадываются о значениях неизвестных слов на основе контекста;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знакомятся с participle I и participle II, совершенствуют навыки их использования в речи;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составляют развернутые монологические высказывания о британской прессе на основе плана;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переводят предложения с английского языка на русский;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знакомятся с особенностями заголовков статей в английских газетах;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знакомятся с новыми фразовыми глаголами, используют их в речи;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выполняют задания на словообразование;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соотносят утверждения типа «верно/неверно/в тексте не сказано» с содержанием текстов для чтения и аудирования</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знакомятся с омонимами to liе (лгать) и to lie (лежать) и используют их в речи;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знакомятся с речевыми клише и штампами, используемыми в телефонных разговорах, используют их в диалогах;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составляют развернутое монологическое высказывание о журнале, который они хотели бы издавать;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используют суффиксы -ly, -ous, -ment для образования производных слов;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отвечают на вопросы о журналистах и журналистике, используя материал текста для чтения;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догадываются о значениях незнакомых слов на основе контекста;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составляют план текста для чтения;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составляют развернутое монологическое высказывание о любимой книге на основе вопросов;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знакомятся с особенностями конструкций с глаголом to mind и употребляют их в своих высказываниях;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учатся делать свои высказывания более выразительными, с помощью идиом английского языка;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участвуют в диалоге— обмене мнениями об электронных книгах;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расширяют социокультурный кругозор, знакомясь со старейшей энциклопедией «Британника»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пишут диктант на лексический материал блока;</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выполняют проектное задание;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самостоятельно оценивают свои учебные достижения;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выполняют задания, приближенные к формату ГИА</w:t>
            </w:r>
          </w:p>
        </w:tc>
        <w:tc>
          <w:tcPr>
            <w:tcW w:w="703" w:type="dxa"/>
            <w:tcBorders/>
            <w:shd w:fill="auto" w:val="clear"/>
          </w:tcPr>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val="en-US" w:eastAsia="ru-RU"/>
              </w:rPr>
              <w:t>2</w:t>
            </w:r>
            <w:r>
              <w:rPr>
                <w:rFonts w:eastAsia="Times New Roman" w:cs="Times New Roman" w:ascii="Times New Roman" w:hAnsi="Times New Roman"/>
                <w:b/>
                <w:lang w:eastAsia="ru-RU"/>
              </w:rPr>
              <w:t>8.</w:t>
            </w:r>
          </w:p>
        </w:tc>
        <w:tc>
          <w:tcPr>
            <w:tcW w:w="5472" w:type="dxa"/>
            <w:tcBorders/>
            <w:shd w:fill="auto" w:val="clear"/>
          </w:tcPr>
          <w:p>
            <w:pPr>
              <w:pStyle w:val="Normal"/>
              <w:spacing w:lineRule="auto" w:line="240" w:before="0" w:after="0"/>
              <w:rPr>
                <w:rFonts w:ascii="Times New Roman" w:hAnsi="Times New Roman" w:eastAsia="Times New Roman" w:cs="Times New Roman"/>
                <w:lang w:val="en-US" w:eastAsia="ru-RU"/>
              </w:rPr>
            </w:pPr>
            <w:r>
              <w:rPr>
                <w:rFonts w:eastAsia="Times New Roman" w:cs="Times New Roman" w:ascii="Times New Roman" w:hAnsi="Times New Roman"/>
                <w:lang w:eastAsia="ru-RU"/>
              </w:rPr>
              <w:t>Мнения</w:t>
            </w:r>
            <w:r>
              <w:rPr>
                <w:rFonts w:eastAsia="Times New Roman" w:cs="Times New Roman" w:ascii="Times New Roman" w:hAnsi="Times New Roman"/>
                <w:lang w:val="en-US" w:eastAsia="ru-RU"/>
              </w:rPr>
              <w:t xml:space="preserve"> </w:t>
            </w:r>
            <w:r>
              <w:rPr>
                <w:rFonts w:eastAsia="Times New Roman" w:cs="Times New Roman" w:ascii="Times New Roman" w:hAnsi="Times New Roman"/>
                <w:lang w:eastAsia="ru-RU"/>
              </w:rPr>
              <w:t>читателей</w:t>
            </w:r>
            <w:r>
              <w:rPr>
                <w:rFonts w:eastAsia="Times New Roman" w:cs="Times New Roman" w:ascii="Times New Roman" w:hAnsi="Times New Roman"/>
                <w:lang w:val="en-US" w:eastAsia="ru-RU"/>
              </w:rPr>
              <w:t>.</w:t>
            </w:r>
          </w:p>
          <w:p>
            <w:pPr>
              <w:pStyle w:val="Normal"/>
              <w:spacing w:lineRule="auto" w:line="240" w:before="0" w:after="0"/>
              <w:rPr>
                <w:rFonts w:ascii="Times New Roman" w:hAnsi="Times New Roman" w:eastAsia="Times New Roman" w:cs="Times New Roman"/>
                <w:i/>
                <w:i/>
                <w:lang w:val="en-US" w:eastAsia="ru-RU"/>
              </w:rPr>
            </w:pPr>
            <w:r>
              <w:rPr>
                <w:rFonts w:eastAsia="Times New Roman" w:cs="Times New Roman" w:ascii="Times New Roman" w:hAnsi="Times New Roman"/>
                <w:i/>
                <w:lang w:eastAsia="ru-RU"/>
              </w:rPr>
              <w:t>Употребление</w:t>
            </w:r>
            <w:r>
              <w:rPr>
                <w:rFonts w:eastAsia="Times New Roman" w:cs="Times New Roman" w:ascii="Times New Roman" w:hAnsi="Times New Roman"/>
                <w:i/>
                <w:lang w:val="en-US" w:eastAsia="ru-RU"/>
              </w:rPr>
              <w:t xml:space="preserve"> </w:t>
            </w:r>
            <w:r>
              <w:rPr>
                <w:rFonts w:eastAsia="Times New Roman" w:cs="Times New Roman" w:ascii="Times New Roman" w:hAnsi="Times New Roman"/>
                <w:i/>
                <w:lang w:eastAsia="ru-RU"/>
              </w:rPr>
              <w:t>слов</w:t>
            </w:r>
            <w:r>
              <w:rPr>
                <w:rFonts w:eastAsia="Times New Roman" w:cs="Times New Roman" w:ascii="Times New Roman" w:hAnsi="Times New Roman"/>
                <w:i/>
                <w:lang w:val="en-US" w:eastAsia="ru-RU"/>
              </w:rPr>
              <w:t xml:space="preserve"> say, tell, speak, chat, answer, reply, explain, add.</w:t>
            </w:r>
          </w:p>
        </w:tc>
        <w:tc>
          <w:tcPr>
            <w:tcW w:w="8203" w:type="dxa"/>
            <w:vMerge w:val="continue"/>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val="en-US" w:eastAsia="ru-RU"/>
              </w:rPr>
            </w:pPr>
            <w:r>
              <w:rPr>
                <w:rFonts w:eastAsia="Times New Roman" w:cs="Times New Roman" w:ascii="Times New Roman" w:hAnsi="Times New Roman"/>
                <w:b/>
                <w:color w:val="000000"/>
                <w:lang w:val="en-US"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lang w:val="en-US" w:eastAsia="ru-RU"/>
              </w:rPr>
            </w:pPr>
            <w:r>
              <w:rPr>
                <w:rFonts w:eastAsia="Times New Roman" w:cs="Times New Roman" w:ascii="Times New Roman" w:hAnsi="Times New Roman"/>
                <w:lang w:val="en-US"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val="en-US" w:eastAsia="ru-RU"/>
              </w:rPr>
            </w:pPr>
            <w:r>
              <w:rPr>
                <w:rFonts w:eastAsia="Times New Roman" w:cs="Times New Roman" w:ascii="Times New Roman" w:hAnsi="Times New Roman"/>
                <w:b/>
                <w:color w:val="000000"/>
                <w:lang w:val="en-US"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29.</w:t>
            </w:r>
          </w:p>
        </w:tc>
        <w:tc>
          <w:tcPr>
            <w:tcW w:w="5472"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Великие библиотеки мира.</w:t>
            </w:r>
          </w:p>
          <w:p>
            <w:pPr>
              <w:pStyle w:val="Normal"/>
              <w:spacing w:lineRule="auto" w:line="240" w:before="0" w:after="0"/>
              <w:rPr>
                <w:rFonts w:ascii="Times New Roman" w:hAnsi="Times New Roman" w:eastAsia="Times New Roman" w:cs="Times New Roman"/>
                <w:i/>
                <w:i/>
                <w:lang w:eastAsia="ru-RU"/>
              </w:rPr>
            </w:pPr>
            <w:r>
              <w:rPr>
                <w:rFonts w:eastAsia="Times New Roman" w:cs="Times New Roman" w:ascii="Times New Roman" w:hAnsi="Times New Roman"/>
                <w:i/>
                <w:lang w:eastAsia="ru-RU"/>
              </w:rPr>
              <w:t xml:space="preserve">Аудирование. Ознакомление с синонимами. </w:t>
            </w:r>
          </w:p>
        </w:tc>
        <w:tc>
          <w:tcPr>
            <w:tcW w:w="8203" w:type="dxa"/>
            <w:vMerge w:val="continue"/>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30.</w:t>
            </w:r>
          </w:p>
        </w:tc>
        <w:tc>
          <w:tcPr>
            <w:tcW w:w="5472" w:type="dxa"/>
            <w:tcBorders/>
            <w:shd w:fill="auto" w:val="clear"/>
          </w:tcPr>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Какими бывают книги?</w:t>
            </w:r>
          </w:p>
          <w:p>
            <w:pPr>
              <w:pStyle w:val="Normal"/>
              <w:spacing w:lineRule="auto" w:line="240" w:before="0" w:after="0"/>
              <w:rPr>
                <w:rFonts w:ascii="Times New Roman" w:hAnsi="Times New Roman" w:eastAsia="Times New Roman" w:cs="Times New Roman"/>
                <w:i/>
                <w:i/>
                <w:lang w:eastAsia="ru-RU"/>
              </w:rPr>
            </w:pPr>
            <w:r>
              <w:rPr>
                <w:rFonts w:eastAsia="Times New Roman" w:cs="Times New Roman" w:ascii="Times New Roman" w:hAnsi="Times New Roman"/>
                <w:i/>
                <w:lang w:eastAsia="ru-RU"/>
              </w:rPr>
              <w:t>Синонимы. Выполнение лексико-грамматических упражнений.</w:t>
            </w:r>
          </w:p>
        </w:tc>
        <w:tc>
          <w:tcPr>
            <w:tcW w:w="8203" w:type="dxa"/>
            <w:vMerge w:val="continue"/>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31.</w:t>
            </w:r>
          </w:p>
        </w:tc>
        <w:tc>
          <w:tcPr>
            <w:tcW w:w="5472" w:type="dxa"/>
            <w:tcBorders/>
            <w:shd w:fill="auto" w:val="clear"/>
          </w:tcPr>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Книги. Типы книг.</w:t>
            </w:r>
          </w:p>
          <w:p>
            <w:pPr>
              <w:pStyle w:val="Normal"/>
              <w:spacing w:lineRule="auto" w:line="240" w:before="0" w:after="0"/>
              <w:rPr>
                <w:rFonts w:ascii="Times New Roman" w:hAnsi="Times New Roman" w:eastAsia="Times New Roman" w:cs="Times New Roman"/>
                <w:i/>
                <w:i/>
                <w:lang w:eastAsia="ru-RU"/>
              </w:rPr>
            </w:pPr>
            <w:r>
              <w:rPr>
                <w:rFonts w:eastAsia="Times New Roman" w:cs="Times New Roman" w:ascii="Times New Roman" w:hAnsi="Times New Roman"/>
                <w:i/>
                <w:lang w:eastAsia="ru-RU"/>
              </w:rPr>
              <w:t xml:space="preserve">Аудирование. Различие между словами </w:t>
            </w:r>
            <w:r>
              <w:rPr>
                <w:rFonts w:eastAsia="Times New Roman" w:cs="Times New Roman" w:ascii="Times New Roman" w:hAnsi="Times New Roman"/>
                <w:i/>
                <w:lang w:val="en-US" w:eastAsia="ru-RU"/>
              </w:rPr>
              <w:t>Print</w:t>
            </w:r>
            <w:r>
              <w:rPr>
                <w:rFonts w:eastAsia="Times New Roman" w:cs="Times New Roman" w:ascii="Times New Roman" w:hAnsi="Times New Roman"/>
                <w:i/>
                <w:lang w:eastAsia="ru-RU"/>
              </w:rPr>
              <w:t xml:space="preserve"> </w:t>
            </w:r>
            <w:r>
              <w:rPr>
                <w:rFonts w:eastAsia="Times New Roman" w:cs="Times New Roman" w:ascii="Times New Roman" w:hAnsi="Times New Roman"/>
                <w:i/>
                <w:lang w:val="en-US" w:eastAsia="ru-RU"/>
              </w:rPr>
              <w:t>type</w:t>
            </w:r>
            <w:r>
              <w:rPr>
                <w:rFonts w:eastAsia="Times New Roman" w:cs="Times New Roman" w:ascii="Times New Roman" w:hAnsi="Times New Roman"/>
                <w:i/>
                <w:lang w:eastAsia="ru-RU"/>
              </w:rPr>
              <w:t xml:space="preserve">, </w:t>
            </w:r>
            <w:r>
              <w:rPr>
                <w:rFonts w:eastAsia="Times New Roman" w:cs="Times New Roman" w:ascii="Times New Roman" w:hAnsi="Times New Roman"/>
                <w:i/>
                <w:lang w:val="en-US" w:eastAsia="ru-RU"/>
              </w:rPr>
              <w:t>publish</w:t>
            </w:r>
            <w:r>
              <w:rPr>
                <w:rFonts w:eastAsia="Times New Roman" w:cs="Times New Roman" w:ascii="Times New Roman" w:hAnsi="Times New Roman"/>
                <w:i/>
                <w:lang w:eastAsia="ru-RU"/>
              </w:rPr>
              <w:t>.</w:t>
            </w:r>
          </w:p>
        </w:tc>
        <w:tc>
          <w:tcPr>
            <w:tcW w:w="8203" w:type="dxa"/>
            <w:vMerge w:val="continue"/>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32.</w:t>
            </w:r>
          </w:p>
        </w:tc>
        <w:tc>
          <w:tcPr>
            <w:tcW w:w="5472" w:type="dxa"/>
            <w:tcBorders/>
            <w:shd w:fill="auto" w:val="clear"/>
          </w:tcPr>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Книги. Типы книг.</w:t>
            </w:r>
          </w:p>
          <w:p>
            <w:pPr>
              <w:pStyle w:val="Normal"/>
              <w:spacing w:lineRule="auto" w:line="240" w:before="0" w:after="0"/>
              <w:rPr>
                <w:rFonts w:ascii="Times New Roman" w:hAnsi="Times New Roman" w:eastAsia="Times New Roman" w:cs="Times New Roman"/>
                <w:i/>
                <w:i/>
                <w:lang w:eastAsia="ru-RU"/>
              </w:rPr>
            </w:pPr>
            <w:r>
              <w:rPr>
                <w:rFonts w:eastAsia="Times New Roman" w:cs="Times New Roman" w:ascii="Times New Roman" w:hAnsi="Times New Roman"/>
                <w:i/>
                <w:lang w:eastAsia="ru-RU"/>
              </w:rPr>
              <w:t xml:space="preserve">Введение лексики и ее первичная отработка. Неопределенное местоимение </w:t>
            </w:r>
            <w:r>
              <w:rPr>
                <w:rFonts w:eastAsia="Times New Roman" w:cs="Times New Roman" w:ascii="Times New Roman" w:hAnsi="Times New Roman"/>
                <w:i/>
                <w:lang w:val="en-US" w:eastAsia="ru-RU"/>
              </w:rPr>
              <w:t>one</w:t>
            </w:r>
            <w:r>
              <w:rPr>
                <w:rFonts w:eastAsia="Times New Roman" w:cs="Times New Roman" w:ascii="Times New Roman" w:hAnsi="Times New Roman"/>
                <w:i/>
                <w:lang w:eastAsia="ru-RU"/>
              </w:rPr>
              <w:t>.</w:t>
            </w:r>
          </w:p>
        </w:tc>
        <w:tc>
          <w:tcPr>
            <w:tcW w:w="8203" w:type="dxa"/>
            <w:vMerge w:val="continue"/>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33.</w:t>
            </w:r>
          </w:p>
        </w:tc>
        <w:tc>
          <w:tcPr>
            <w:tcW w:w="5472"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Британские газеты.</w:t>
            </w:r>
          </w:p>
          <w:p>
            <w:pPr>
              <w:pStyle w:val="Normal"/>
              <w:spacing w:lineRule="auto" w:line="240" w:before="0" w:after="0"/>
              <w:rPr>
                <w:rFonts w:ascii="Times New Roman" w:hAnsi="Times New Roman" w:eastAsia="Times New Roman" w:cs="Times New Roman"/>
                <w:i/>
                <w:i/>
                <w:lang w:eastAsia="ru-RU"/>
              </w:rPr>
            </w:pPr>
            <w:r>
              <w:rPr>
                <w:rFonts w:eastAsia="Times New Roman" w:cs="Times New Roman" w:ascii="Times New Roman" w:hAnsi="Times New Roman"/>
                <w:i/>
                <w:lang w:eastAsia="ru-RU"/>
              </w:rPr>
              <w:t>Аудирование. Введение лексики и первичное ее закрепление.</w:t>
            </w:r>
          </w:p>
        </w:tc>
        <w:tc>
          <w:tcPr>
            <w:tcW w:w="8203" w:type="dxa"/>
            <w:vMerge w:val="continue"/>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34.</w:t>
            </w:r>
          </w:p>
        </w:tc>
        <w:tc>
          <w:tcPr>
            <w:tcW w:w="5472"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Британская пресса.</w:t>
            </w:r>
          </w:p>
          <w:p>
            <w:pPr>
              <w:pStyle w:val="Normal"/>
              <w:spacing w:lineRule="auto" w:line="240" w:before="0" w:after="0"/>
              <w:rPr>
                <w:rFonts w:ascii="Times New Roman" w:hAnsi="Times New Roman" w:eastAsia="Times New Roman" w:cs="Times New Roman"/>
                <w:i/>
                <w:i/>
                <w:lang w:eastAsia="ru-RU"/>
              </w:rPr>
            </w:pPr>
            <w:r>
              <w:rPr>
                <w:rFonts w:eastAsia="Times New Roman" w:cs="Times New Roman" w:ascii="Times New Roman" w:hAnsi="Times New Roman"/>
                <w:i/>
                <w:lang w:eastAsia="ru-RU"/>
              </w:rPr>
              <w:t>Чтение текста о видах печатных изданий. Причастия.</w:t>
            </w:r>
          </w:p>
        </w:tc>
        <w:tc>
          <w:tcPr>
            <w:tcW w:w="8203" w:type="dxa"/>
            <w:vMerge w:val="continue"/>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35.</w:t>
            </w:r>
          </w:p>
        </w:tc>
        <w:tc>
          <w:tcPr>
            <w:tcW w:w="5472"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Первое печатное издание.</w:t>
            </w:r>
          </w:p>
          <w:p>
            <w:pPr>
              <w:pStyle w:val="Normal"/>
              <w:spacing w:lineRule="auto" w:line="240" w:before="0" w:after="0"/>
              <w:rPr>
                <w:rFonts w:ascii="Times New Roman" w:hAnsi="Times New Roman" w:eastAsia="Times New Roman" w:cs="Times New Roman"/>
                <w:i/>
                <w:i/>
                <w:lang w:eastAsia="ru-RU"/>
              </w:rPr>
            </w:pPr>
            <w:r>
              <w:rPr>
                <w:rFonts w:eastAsia="Times New Roman" w:cs="Times New Roman" w:ascii="Times New Roman" w:hAnsi="Times New Roman"/>
                <w:i/>
                <w:lang w:eastAsia="ru-RU"/>
              </w:rPr>
              <w:t>Совершенствование монологической речи. Причастие</w:t>
            </w:r>
          </w:p>
        </w:tc>
        <w:tc>
          <w:tcPr>
            <w:tcW w:w="8203" w:type="dxa"/>
            <w:vMerge w:val="continue"/>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36.</w:t>
            </w:r>
          </w:p>
        </w:tc>
        <w:tc>
          <w:tcPr>
            <w:tcW w:w="5472"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Заголовки газет</w:t>
            </w:r>
          </w:p>
          <w:p>
            <w:pPr>
              <w:pStyle w:val="Normal"/>
              <w:spacing w:lineRule="auto" w:line="240" w:before="0" w:after="0"/>
              <w:rPr>
                <w:rFonts w:ascii="Times New Roman" w:hAnsi="Times New Roman" w:eastAsia="Times New Roman" w:cs="Times New Roman"/>
                <w:i/>
                <w:i/>
                <w:lang w:eastAsia="ru-RU"/>
              </w:rPr>
            </w:pPr>
            <w:r>
              <w:rPr>
                <w:rFonts w:eastAsia="Times New Roman" w:cs="Times New Roman" w:ascii="Times New Roman" w:hAnsi="Times New Roman"/>
                <w:i/>
                <w:lang w:eastAsia="ru-RU"/>
              </w:rPr>
              <w:t xml:space="preserve">Подбор заголовка к статьям. Фразовый глагол </w:t>
            </w:r>
            <w:r>
              <w:rPr>
                <w:rFonts w:eastAsia="Times New Roman" w:cs="Times New Roman" w:ascii="Times New Roman" w:hAnsi="Times New Roman"/>
                <w:i/>
                <w:lang w:val="en-US" w:eastAsia="ru-RU"/>
              </w:rPr>
              <w:t>to</w:t>
            </w:r>
            <w:r>
              <w:rPr>
                <w:rFonts w:eastAsia="Times New Roman" w:cs="Times New Roman" w:ascii="Times New Roman" w:hAnsi="Times New Roman"/>
                <w:i/>
                <w:lang w:eastAsia="ru-RU"/>
              </w:rPr>
              <w:t xml:space="preserve"> </w:t>
            </w:r>
            <w:r>
              <w:rPr>
                <w:rFonts w:eastAsia="Times New Roman" w:cs="Times New Roman" w:ascii="Times New Roman" w:hAnsi="Times New Roman"/>
                <w:i/>
                <w:lang w:val="en-US" w:eastAsia="ru-RU"/>
              </w:rPr>
              <w:t>look</w:t>
            </w:r>
          </w:p>
        </w:tc>
        <w:tc>
          <w:tcPr>
            <w:tcW w:w="8203" w:type="dxa"/>
            <w:vMerge w:val="continue"/>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37.</w:t>
            </w:r>
          </w:p>
        </w:tc>
        <w:tc>
          <w:tcPr>
            <w:tcW w:w="5472" w:type="dxa"/>
            <w:tcBorders/>
            <w:shd w:fill="auto" w:val="clear"/>
          </w:tcPr>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Н. Гумилев - Великий поэт.</w:t>
            </w:r>
          </w:p>
          <w:p>
            <w:pPr>
              <w:pStyle w:val="Normal"/>
              <w:spacing w:lineRule="auto" w:line="240" w:before="0" w:after="0"/>
              <w:rPr>
                <w:rFonts w:ascii="Times New Roman" w:hAnsi="Times New Roman" w:eastAsia="Times New Roman" w:cs="Times New Roman"/>
                <w:i/>
                <w:i/>
                <w:lang w:eastAsia="ru-RU"/>
              </w:rPr>
            </w:pPr>
            <w:r>
              <w:rPr>
                <w:rFonts w:eastAsia="Times New Roman" w:cs="Times New Roman" w:ascii="Times New Roman" w:hAnsi="Times New Roman"/>
                <w:i/>
                <w:lang w:eastAsia="ru-RU"/>
              </w:rPr>
              <w:t>Аудирование. Причастие 1 в различных словосочетаниях.</w:t>
            </w:r>
          </w:p>
        </w:tc>
        <w:tc>
          <w:tcPr>
            <w:tcW w:w="8203" w:type="dxa"/>
            <w:vMerge w:val="continue"/>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38.</w:t>
            </w:r>
          </w:p>
        </w:tc>
        <w:tc>
          <w:tcPr>
            <w:tcW w:w="5472"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Разговор по телефону.</w:t>
            </w:r>
          </w:p>
          <w:p>
            <w:pPr>
              <w:pStyle w:val="Normal"/>
              <w:spacing w:lineRule="auto" w:line="240" w:before="0" w:after="0"/>
              <w:rPr>
                <w:rFonts w:ascii="Times New Roman" w:hAnsi="Times New Roman" w:eastAsia="Times New Roman" w:cs="Times New Roman"/>
                <w:i/>
                <w:i/>
                <w:lang w:eastAsia="ru-RU"/>
              </w:rPr>
            </w:pPr>
            <w:r>
              <w:rPr>
                <w:rFonts w:eastAsia="Times New Roman" w:cs="Times New Roman" w:ascii="Times New Roman" w:hAnsi="Times New Roman"/>
                <w:i/>
                <w:lang w:eastAsia="ru-RU"/>
              </w:rPr>
              <w:t>Введение и первичное закрепление лексики. Совершенствование диалогической речи.</w:t>
            </w:r>
          </w:p>
        </w:tc>
        <w:tc>
          <w:tcPr>
            <w:tcW w:w="8203" w:type="dxa"/>
            <w:vMerge w:val="continue"/>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b/>
                <w:b/>
                <w:lang w:eastAsia="ru-RU"/>
              </w:rPr>
            </w:pPr>
            <w:r>
              <w:rPr>
                <w:rFonts w:eastAsia="Times New Roman" w:cs="Times New Roman" w:ascii="Times New Roman" w:hAnsi="Times New Roman"/>
                <w:b/>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39.</w:t>
            </w:r>
          </w:p>
        </w:tc>
        <w:tc>
          <w:tcPr>
            <w:tcW w:w="5472"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Печатные издания.</w:t>
            </w:r>
          </w:p>
          <w:p>
            <w:pPr>
              <w:pStyle w:val="Normal"/>
              <w:spacing w:lineRule="auto" w:line="240" w:before="0" w:after="0"/>
              <w:rPr>
                <w:rFonts w:ascii="Times New Roman" w:hAnsi="Times New Roman" w:eastAsia="Times New Roman" w:cs="Times New Roman"/>
                <w:i/>
                <w:i/>
                <w:lang w:eastAsia="ru-RU"/>
              </w:rPr>
            </w:pPr>
            <w:r>
              <w:rPr>
                <w:rFonts w:eastAsia="Times New Roman" w:cs="Times New Roman" w:ascii="Times New Roman" w:hAnsi="Times New Roman"/>
                <w:i/>
                <w:lang w:eastAsia="ru-RU"/>
              </w:rPr>
              <w:t>Совершенствование диалогической речи. Причастие. Герундий.</w:t>
            </w:r>
          </w:p>
        </w:tc>
        <w:tc>
          <w:tcPr>
            <w:tcW w:w="8203" w:type="dxa"/>
            <w:vMerge w:val="continue"/>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b/>
                <w:b/>
                <w:lang w:eastAsia="ru-RU"/>
              </w:rPr>
            </w:pPr>
            <w:r>
              <w:rPr>
                <w:rFonts w:eastAsia="Times New Roman" w:cs="Times New Roman" w:ascii="Times New Roman" w:hAnsi="Times New Roman"/>
                <w:b/>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40.</w:t>
            </w:r>
          </w:p>
        </w:tc>
        <w:tc>
          <w:tcPr>
            <w:tcW w:w="5472" w:type="dxa"/>
            <w:tcBorders/>
            <w:shd w:fill="auto" w:val="clear"/>
          </w:tcPr>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Журналистика.</w:t>
            </w:r>
          </w:p>
          <w:p>
            <w:pPr>
              <w:pStyle w:val="Normal"/>
              <w:spacing w:lineRule="auto" w:line="240" w:before="0" w:after="0"/>
              <w:rPr>
                <w:rFonts w:ascii="Times New Roman" w:hAnsi="Times New Roman" w:eastAsia="Times New Roman" w:cs="Times New Roman"/>
                <w:i/>
                <w:i/>
                <w:lang w:eastAsia="ru-RU"/>
              </w:rPr>
            </w:pPr>
            <w:r>
              <w:rPr>
                <w:rFonts w:eastAsia="Times New Roman" w:cs="Times New Roman" w:ascii="Times New Roman" w:hAnsi="Times New Roman"/>
                <w:i/>
                <w:lang w:eastAsia="ru-RU"/>
              </w:rPr>
              <w:t>Словообразование при помощи суффиксов –</w:t>
            </w:r>
            <w:r>
              <w:rPr>
                <w:rFonts w:eastAsia="Times New Roman" w:cs="Times New Roman" w:ascii="Times New Roman" w:hAnsi="Times New Roman"/>
                <w:i/>
                <w:lang w:val="en-US" w:eastAsia="ru-RU"/>
              </w:rPr>
              <w:t>ly</w:t>
            </w:r>
            <w:r>
              <w:rPr>
                <w:rFonts w:eastAsia="Times New Roman" w:cs="Times New Roman" w:ascii="Times New Roman" w:hAnsi="Times New Roman"/>
                <w:i/>
                <w:lang w:eastAsia="ru-RU"/>
              </w:rPr>
              <w:t>, -</w:t>
            </w:r>
            <w:r>
              <w:rPr>
                <w:rFonts w:eastAsia="Times New Roman" w:cs="Times New Roman" w:ascii="Times New Roman" w:hAnsi="Times New Roman"/>
                <w:i/>
                <w:lang w:val="en-US" w:eastAsia="ru-RU"/>
              </w:rPr>
              <w:t>ous</w:t>
            </w:r>
            <w:r>
              <w:rPr>
                <w:rFonts w:eastAsia="Times New Roman" w:cs="Times New Roman" w:ascii="Times New Roman" w:hAnsi="Times New Roman"/>
                <w:i/>
                <w:lang w:eastAsia="ru-RU"/>
              </w:rPr>
              <w:t>, -</w:t>
            </w:r>
            <w:r>
              <w:rPr>
                <w:rFonts w:eastAsia="Times New Roman" w:cs="Times New Roman" w:ascii="Times New Roman" w:hAnsi="Times New Roman"/>
                <w:i/>
                <w:lang w:val="en-US" w:eastAsia="ru-RU"/>
              </w:rPr>
              <w:t>ment</w:t>
            </w:r>
            <w:r>
              <w:rPr>
                <w:rFonts w:eastAsia="Times New Roman" w:cs="Times New Roman" w:ascii="Times New Roman" w:hAnsi="Times New Roman"/>
                <w:i/>
                <w:lang w:eastAsia="ru-RU"/>
              </w:rPr>
              <w:t>.</w:t>
            </w:r>
          </w:p>
        </w:tc>
        <w:tc>
          <w:tcPr>
            <w:tcW w:w="8203" w:type="dxa"/>
            <w:vMerge w:val="continue"/>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41.</w:t>
            </w:r>
          </w:p>
        </w:tc>
        <w:tc>
          <w:tcPr>
            <w:tcW w:w="5472" w:type="dxa"/>
            <w:tcBorders/>
            <w:shd w:fill="auto" w:val="clear"/>
          </w:tcPr>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Льюис Кэрролл.</w:t>
            </w:r>
          </w:p>
          <w:p>
            <w:pPr>
              <w:pStyle w:val="Normal"/>
              <w:spacing w:lineRule="auto" w:line="240" w:before="0" w:after="0"/>
              <w:rPr>
                <w:rFonts w:ascii="Times New Roman" w:hAnsi="Times New Roman" w:eastAsia="Times New Roman" w:cs="Times New Roman"/>
                <w:i/>
                <w:i/>
                <w:lang w:eastAsia="ru-RU"/>
              </w:rPr>
            </w:pPr>
            <w:r>
              <w:rPr>
                <w:rFonts w:eastAsia="Times New Roman" w:cs="Times New Roman" w:ascii="Times New Roman" w:hAnsi="Times New Roman"/>
                <w:i/>
                <w:lang w:eastAsia="ru-RU"/>
              </w:rPr>
              <w:t>Развитие монологической речи и диалогической речи. Герундий.</w:t>
            </w:r>
          </w:p>
        </w:tc>
        <w:tc>
          <w:tcPr>
            <w:tcW w:w="8203" w:type="dxa"/>
            <w:vMerge w:val="continue"/>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42.</w:t>
            </w:r>
          </w:p>
        </w:tc>
        <w:tc>
          <w:tcPr>
            <w:tcW w:w="5472" w:type="dxa"/>
            <w:tcBorders/>
            <w:shd w:fill="auto" w:val="clear"/>
          </w:tcPr>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Книга, которую я прочитал.</w:t>
            </w:r>
          </w:p>
          <w:p>
            <w:pPr>
              <w:pStyle w:val="Normal"/>
              <w:spacing w:lineRule="auto" w:line="240" w:before="0" w:after="0"/>
              <w:rPr>
                <w:rFonts w:ascii="Times New Roman" w:hAnsi="Times New Roman" w:eastAsia="Times New Roman" w:cs="Times New Roman"/>
                <w:i/>
                <w:i/>
                <w:lang w:eastAsia="ru-RU"/>
              </w:rPr>
            </w:pPr>
            <w:r>
              <w:rPr>
                <w:rFonts w:eastAsia="Times New Roman" w:cs="Times New Roman" w:ascii="Times New Roman" w:hAnsi="Times New Roman"/>
                <w:i/>
                <w:lang w:eastAsia="ru-RU"/>
              </w:rPr>
              <w:t>Употребление английских идиом в устной речи.</w:t>
            </w:r>
          </w:p>
        </w:tc>
        <w:tc>
          <w:tcPr>
            <w:tcW w:w="8203" w:type="dxa"/>
            <w:vMerge w:val="continue"/>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43.</w:t>
            </w:r>
          </w:p>
        </w:tc>
        <w:tc>
          <w:tcPr>
            <w:tcW w:w="5472" w:type="dxa"/>
            <w:tcBorders/>
            <w:shd w:fill="auto" w:val="clear"/>
          </w:tcPr>
          <w:p>
            <w:pPr>
              <w:pStyle w:val="Normal"/>
              <w:spacing w:lineRule="auto" w:line="240" w:before="0" w:after="0"/>
              <w:rPr>
                <w:rFonts w:ascii="Times New Roman" w:hAnsi="Times New Roman" w:eastAsia="Times New Roman" w:cs="Times New Roman"/>
                <w:color w:val="FF0000"/>
                <w:lang w:eastAsia="ru-RU"/>
              </w:rPr>
            </w:pPr>
            <w:r>
              <w:rPr>
                <w:rFonts w:eastAsia="Times New Roman" w:cs="Times New Roman" w:ascii="Times New Roman" w:hAnsi="Times New Roman"/>
                <w:lang w:eastAsia="ru-RU"/>
              </w:rPr>
              <w:t>Обобщение по теме «СМИ: телевидение, радио, интернет.</w:t>
            </w:r>
          </w:p>
        </w:tc>
        <w:tc>
          <w:tcPr>
            <w:tcW w:w="8203" w:type="dxa"/>
            <w:vMerge w:val="continue"/>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b/>
                <w:b/>
                <w:lang w:eastAsia="ru-RU"/>
              </w:rPr>
            </w:pPr>
            <w:r>
              <w:rPr>
                <w:rFonts w:eastAsia="Times New Roman" w:cs="Times New Roman" w:ascii="Times New Roman" w:hAnsi="Times New Roman"/>
                <w:b/>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44.</w:t>
            </w:r>
          </w:p>
        </w:tc>
        <w:tc>
          <w:tcPr>
            <w:tcW w:w="5472" w:type="dxa"/>
            <w:tcBorders/>
            <w:shd w:fill="auto" w:val="clear"/>
          </w:tcPr>
          <w:p>
            <w:pPr>
              <w:pStyle w:val="Normal"/>
              <w:spacing w:lineRule="auto" w:line="240" w:before="0" w:after="0"/>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t>Итоговая контрольная работа за первое полугодие.</w:t>
            </w:r>
            <w:r>
              <w:rPr>
                <w:rFonts w:eastAsia="Times New Roman" w:cs="Times New Roman" w:ascii="Times New Roman" w:hAnsi="Times New Roman"/>
                <w:i/>
                <w:iCs/>
                <w:color w:val="000000"/>
                <w:lang w:eastAsia="ru-RU"/>
              </w:rPr>
              <w:t xml:space="preserve"> </w:t>
            </w:r>
          </w:p>
        </w:tc>
        <w:tc>
          <w:tcPr>
            <w:tcW w:w="8203" w:type="dxa"/>
            <w:vMerge w:val="continue"/>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45.</w:t>
            </w:r>
          </w:p>
        </w:tc>
        <w:tc>
          <w:tcPr>
            <w:tcW w:w="5472" w:type="dxa"/>
            <w:tcBorders/>
            <w:shd w:fill="auto" w:val="clear"/>
          </w:tcPr>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Великие писатели мира.</w:t>
            </w:r>
          </w:p>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i/>
                <w:iCs/>
                <w:color w:val="000000"/>
                <w:lang w:eastAsia="ru-RU"/>
              </w:rPr>
              <w:t>Тренировочные упражнения по лексико-грамматическому материалу в рабочих тетрадях.</w:t>
            </w:r>
          </w:p>
        </w:tc>
        <w:tc>
          <w:tcPr>
            <w:tcW w:w="8203" w:type="dxa"/>
            <w:vMerge w:val="continue"/>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46.</w:t>
            </w:r>
          </w:p>
        </w:tc>
        <w:tc>
          <w:tcPr>
            <w:tcW w:w="5472" w:type="dxa"/>
            <w:tcBorders/>
            <w:shd w:fill="auto" w:val="clear"/>
          </w:tcPr>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 xml:space="preserve">Шедевры мировой литературы. </w:t>
            </w:r>
          </w:p>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i/>
                <w:iCs/>
                <w:color w:val="000000"/>
                <w:lang w:eastAsia="ru-RU"/>
              </w:rPr>
              <w:t>Тренировочные упражнения по лексико-грамматическому материалу в рабочих тетрадях.</w:t>
            </w:r>
          </w:p>
        </w:tc>
        <w:tc>
          <w:tcPr>
            <w:tcW w:w="8203" w:type="dxa"/>
            <w:vMerge w:val="continue"/>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47.</w:t>
            </w:r>
          </w:p>
        </w:tc>
        <w:tc>
          <w:tcPr>
            <w:tcW w:w="5472" w:type="dxa"/>
            <w:tcBorders/>
            <w:shd w:fill="auto" w:val="clear"/>
          </w:tcPr>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Печатные издания.</w:t>
            </w:r>
          </w:p>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Изученный грамматический материал</w:t>
            </w:r>
          </w:p>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i/>
                <w:iCs/>
                <w:color w:val="000000"/>
                <w:lang w:eastAsia="ru-RU"/>
              </w:rPr>
              <w:t>Тренировочные упражнения по лексико-грамматическому материалу в рабочих тетрадях.</w:t>
            </w:r>
          </w:p>
        </w:tc>
        <w:tc>
          <w:tcPr>
            <w:tcW w:w="8203" w:type="dxa"/>
            <w:vMerge w:val="continue"/>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b/>
                <w:b/>
                <w:lang w:eastAsia="ru-RU"/>
              </w:rPr>
            </w:pPr>
            <w:r>
              <w:rPr>
                <w:rFonts w:eastAsia="Times New Roman" w:cs="Times New Roman" w:ascii="Times New Roman" w:hAnsi="Times New Roman"/>
                <w:b/>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48.</w:t>
            </w:r>
          </w:p>
        </w:tc>
        <w:tc>
          <w:tcPr>
            <w:tcW w:w="5472" w:type="dxa"/>
            <w:tcBorders/>
            <w:shd w:fill="auto" w:val="clear"/>
          </w:tcPr>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Шерлок Холмс. Интересные факты.</w:t>
            </w:r>
          </w:p>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i/>
                <w:iCs/>
                <w:color w:val="000000"/>
                <w:lang w:eastAsia="ru-RU"/>
              </w:rPr>
              <w:t>Тренировочные упражнения по лексико-грамматическому материалу в рабочих тетрадях.</w:t>
            </w:r>
          </w:p>
        </w:tc>
        <w:tc>
          <w:tcPr>
            <w:tcW w:w="8203" w:type="dxa"/>
            <w:vMerge w:val="continue"/>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49.</w:t>
            </w:r>
          </w:p>
        </w:tc>
        <w:tc>
          <w:tcPr>
            <w:tcW w:w="5472" w:type="dxa"/>
            <w:tcBorders/>
            <w:shd w:fill="auto" w:val="clear"/>
          </w:tcPr>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Творчество О. Генри.</w:t>
            </w:r>
          </w:p>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Изученный грамматический материал</w:t>
            </w:r>
          </w:p>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i/>
                <w:iCs/>
                <w:color w:val="000000"/>
                <w:lang w:eastAsia="ru-RU"/>
              </w:rPr>
              <w:t>Тренировочные упражнения по лексико-грамматическому материалу в рабочих тетрадях.</w:t>
            </w:r>
          </w:p>
        </w:tc>
        <w:tc>
          <w:tcPr>
            <w:tcW w:w="8203" w:type="dxa"/>
            <w:vMerge w:val="continue"/>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50.</w:t>
            </w:r>
          </w:p>
        </w:tc>
        <w:tc>
          <w:tcPr>
            <w:tcW w:w="5472" w:type="dxa"/>
            <w:tcBorders/>
            <w:shd w:fill="auto" w:val="clear"/>
          </w:tcPr>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Посещение библиотеки.</w:t>
            </w:r>
          </w:p>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i/>
                <w:iCs/>
                <w:color w:val="000000"/>
                <w:lang w:eastAsia="ru-RU"/>
              </w:rPr>
              <w:t>Тренировочные упражнения по лексико-грамматическому материалу в рабочих тетрадях.</w:t>
            </w:r>
          </w:p>
        </w:tc>
        <w:tc>
          <w:tcPr>
            <w:tcW w:w="8203" w:type="dxa"/>
            <w:vMerge w:val="continue"/>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51.</w:t>
            </w:r>
          </w:p>
        </w:tc>
        <w:tc>
          <w:tcPr>
            <w:tcW w:w="5472" w:type="dxa"/>
            <w:tcBorders/>
            <w:shd w:fill="auto" w:val="clear"/>
          </w:tcPr>
          <w:p>
            <w:pPr>
              <w:pStyle w:val="Normal"/>
              <w:spacing w:lineRule="auto" w:line="240" w:before="0" w:after="0"/>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t>Контрольная работа по теме «Печатные издания: книги, журналы, газеты».</w:t>
            </w:r>
          </w:p>
        </w:tc>
        <w:tc>
          <w:tcPr>
            <w:tcW w:w="8203" w:type="dxa"/>
            <w:vMerge w:val="continue"/>
            <w:tcBorders/>
            <w:shd w:fill="auto" w:val="clear"/>
            <w:vAlign w:val="cente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52.</w:t>
            </w:r>
          </w:p>
        </w:tc>
        <w:tc>
          <w:tcPr>
            <w:tcW w:w="5472" w:type="dxa"/>
            <w:tcBorders/>
            <w:shd w:fill="auto" w:val="clear"/>
          </w:tcPr>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Урок-презентация и словарный диктант по теме «Печатные издания: книги, журналы, газеты»».</w:t>
            </w:r>
          </w:p>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i/>
                <w:lang w:eastAsia="ru-RU"/>
              </w:rPr>
              <w:t>Анализ контрольной работы.</w:t>
            </w:r>
            <w:r>
              <w:rPr>
                <w:rFonts w:eastAsia="Times New Roman" w:cs="Times New Roman" w:ascii="Times New Roman" w:hAnsi="Times New Roman"/>
                <w:lang w:eastAsia="ru-RU"/>
              </w:rPr>
              <w:t xml:space="preserve"> </w:t>
            </w:r>
            <w:r>
              <w:rPr>
                <w:rFonts w:eastAsia="Times New Roman" w:cs="Times New Roman" w:ascii="Times New Roman" w:hAnsi="Times New Roman"/>
                <w:i/>
                <w:iCs/>
                <w:color w:val="000000"/>
                <w:lang w:eastAsia="ru-RU"/>
              </w:rPr>
              <w:t>Обучающиеся представляют сообщение (иллюстрированное) по теме.</w:t>
            </w:r>
          </w:p>
        </w:tc>
        <w:tc>
          <w:tcPr>
            <w:tcW w:w="8203" w:type="dxa"/>
            <w:vMerge w:val="continue"/>
            <w:tcBorders/>
            <w:shd w:fill="auto" w:val="clear"/>
            <w:vAlign w:val="cente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15694" w:type="dxa"/>
            <w:gridSpan w:val="5"/>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t xml:space="preserve">Раздел 3. </w:t>
            </w:r>
            <w:r>
              <w:rPr>
                <w:rFonts w:eastAsia="Times New Roman" w:cs="Times New Roman" w:ascii="Times New Roman" w:hAnsi="Times New Roman"/>
                <w:b/>
                <w:lang w:eastAsia="ru-RU"/>
              </w:rPr>
              <w:t>Наука и технологии. (25 часов)</w:t>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53.</w:t>
            </w:r>
          </w:p>
        </w:tc>
        <w:tc>
          <w:tcPr>
            <w:tcW w:w="5472"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Известные ученые и их открытия.</w:t>
            </w:r>
          </w:p>
          <w:p>
            <w:pPr>
              <w:pStyle w:val="Normal"/>
              <w:spacing w:lineRule="auto" w:line="240" w:before="0" w:after="0"/>
              <w:rPr>
                <w:rFonts w:ascii="Times New Roman" w:hAnsi="Times New Roman" w:eastAsia="Times New Roman" w:cs="Times New Roman"/>
                <w:i/>
                <w:i/>
                <w:lang w:eastAsia="ru-RU"/>
              </w:rPr>
            </w:pPr>
            <w:r>
              <w:rPr>
                <w:rFonts w:eastAsia="Times New Roman" w:cs="Times New Roman" w:ascii="Times New Roman" w:hAnsi="Times New Roman"/>
                <w:i/>
                <w:lang w:eastAsia="ru-RU"/>
              </w:rPr>
              <w:t>Аудирование. Введение понятий «наука» и «технология»</w:t>
            </w:r>
          </w:p>
        </w:tc>
        <w:tc>
          <w:tcPr>
            <w:tcW w:w="8203" w:type="dxa"/>
            <w:vMerge w:val="restart"/>
            <w:tcBorders/>
            <w:shd w:fill="auto" w:val="clear"/>
            <w:vAlign w:val="center"/>
          </w:tcPr>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 xml:space="preserve">Учащиеся: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воспринимают на слух, разучивают и поют песню;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выражают свое мнение о новогодних подарках;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расширяют общий кругозор, знакомясь с некоторыми знаменательными событиями российской и мировой истории, знаменитыми учеными и их открытиями;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знакомятся с новыми лексическими единицами по теме, воспринимают их на слух и употребляют в речи;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знакомятся с содержанием понятий «наука» и «техника», объектно-предметными областями некоторых наук;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соблюдают нормы произношения при чтении новых слов, словосочетаний;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читают и воспринимают на слух тексты разного типа и диалоги с различной глубиной проникновения в их содержание;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совершенствуют произносительные навыки, выразительно читают отрывки из текстов;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составляют развернутые монологические высказывания о науке и технике, опираясь на содержание текста для чтения и предложенный план;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знакомятся с глагольной формой «герундий», используют ее в своих высказываниях; •знакомятся с особенностями звуковых форм существительного use и глагола to use;</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составляют развернутые монологические высказывания об индустриальной революции на основе информации, извлеченной из текста для чтения;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переводят слова и словосочетания с русского языка на английский;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используют материал текстов для чтения в целях построения собственных высказываний об одном из этапов развития техники;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совершенствуют навыки использования артикля с существительными, обозначающими класс предметов или людей;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знакомятся с разницей значений слов to invent и to discover, используют данные лексические единицы в речи;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участвуют в диалоге— обмене мнениями;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используют префикс en- для образования глаголов;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выполняют задания на словообразование;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находят в тексте для чтения английские эквиваленты словосочетаний на русском языке;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участвуют в дискуссии о важности научных открытий для развития медицины;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знакомятся с особенностями употребления неопределенной формы глагола (инфинитива) в английском языке, используют ее в речи;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соотносят утверждения типа «верно/неверно/в тексте не сказано» с содержанием текстов для чтения и аудирования;</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совершенствуют навыки употребления определенного артикля со словами, обозначающими уникальные объекты и явления;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знакомятся с новыми фразовыми глаголами и используют их в речи;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составляют развернутые высказывания об истории исследований космоса, используя материал текста для чтения;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знакомятся с различными способами выражения сомнения, уверенности и используют их в своих высказываниях;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совершенствуют навыки использования глагола could для выражения возможности; •составляют развернутые монологические высказывания о знаменитом космонавте/астронавте с опорой на план;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участвуют в дискуссии о достоинствах и недостатках мобильных телефонов;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участвуют в дискуссии о целесообразности инвестирования в исследование космоса; •знакомятся с английскими идиомами, в которых упоминаются небесные тела, используют их в речи;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дополняют предложения верными глагольными формами/подходящими лексическими единицами;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пишут диктант на лексический материал блока;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выполняют проектное задание;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самостоятельно оценивают свои учебные достижения;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выполняют задания, приближенные к формату ГИА</w:t>
            </w:r>
          </w:p>
        </w:tc>
        <w:tc>
          <w:tcPr>
            <w:tcW w:w="703" w:type="dxa"/>
            <w:tcBorders/>
            <w:shd w:fill="auto" w:val="clear"/>
          </w:tcPr>
          <w:p>
            <w:pPr>
              <w:pStyle w:val="Normal"/>
              <w:spacing w:lineRule="auto" w:line="240" w:before="0" w:after="0"/>
              <w:jc w:val="both"/>
              <w:rPr>
                <w:rFonts w:ascii="Times New Roman" w:hAnsi="Times New Roman" w:eastAsia="Times New Roman" w:cs="Times New Roman"/>
                <w:b/>
                <w:b/>
                <w:lang w:eastAsia="ru-RU"/>
              </w:rPr>
            </w:pPr>
            <w:r>
              <w:rPr>
                <w:rFonts w:eastAsia="Times New Roman" w:cs="Times New Roman" w:ascii="Times New Roman" w:hAnsi="Times New Roman"/>
                <w:b/>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54.</w:t>
            </w:r>
          </w:p>
        </w:tc>
        <w:tc>
          <w:tcPr>
            <w:tcW w:w="5472"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Что такое наука. Что такое технология.</w:t>
            </w:r>
          </w:p>
          <w:p>
            <w:pPr>
              <w:pStyle w:val="Normal"/>
              <w:spacing w:lineRule="auto" w:line="240" w:before="0" w:after="0"/>
              <w:rPr>
                <w:rFonts w:ascii="Times New Roman" w:hAnsi="Times New Roman" w:eastAsia="Times New Roman" w:cs="Times New Roman"/>
                <w:i/>
                <w:i/>
                <w:lang w:eastAsia="ru-RU"/>
              </w:rPr>
            </w:pPr>
            <w:r>
              <w:rPr>
                <w:rFonts w:eastAsia="Times New Roman" w:cs="Times New Roman" w:ascii="Times New Roman" w:hAnsi="Times New Roman"/>
                <w:i/>
                <w:lang w:eastAsia="ru-RU"/>
              </w:rPr>
              <w:t>Отработка лексических единиц в устной и письменной речи.</w:t>
            </w:r>
          </w:p>
        </w:tc>
        <w:tc>
          <w:tcPr>
            <w:tcW w:w="8203" w:type="dxa"/>
            <w:vMerge w:val="continue"/>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b/>
                <w:b/>
                <w:lang w:eastAsia="ru-RU"/>
              </w:rPr>
            </w:pPr>
            <w:r>
              <w:rPr>
                <w:rFonts w:eastAsia="Times New Roman" w:cs="Times New Roman" w:ascii="Times New Roman" w:hAnsi="Times New Roman"/>
                <w:b/>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55.</w:t>
            </w:r>
          </w:p>
        </w:tc>
        <w:tc>
          <w:tcPr>
            <w:tcW w:w="5472"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Компьютеры.</w:t>
            </w:r>
          </w:p>
          <w:p>
            <w:pPr>
              <w:pStyle w:val="Normal"/>
              <w:spacing w:lineRule="auto" w:line="240" w:before="0" w:after="0"/>
              <w:rPr>
                <w:rFonts w:ascii="Times New Roman" w:hAnsi="Times New Roman" w:eastAsia="Times New Roman" w:cs="Times New Roman"/>
                <w:i/>
                <w:i/>
                <w:lang w:eastAsia="ru-RU"/>
              </w:rPr>
            </w:pPr>
            <w:r>
              <w:rPr>
                <w:rFonts w:eastAsia="Times New Roman" w:cs="Times New Roman" w:ascii="Times New Roman" w:hAnsi="Times New Roman"/>
                <w:i/>
                <w:lang w:eastAsia="ru-RU"/>
              </w:rPr>
              <w:t>Герундиальная конструкция после глаголов с предлогами.</w:t>
            </w:r>
          </w:p>
        </w:tc>
        <w:tc>
          <w:tcPr>
            <w:tcW w:w="8203" w:type="dxa"/>
            <w:vMerge w:val="continue"/>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b/>
                <w:b/>
                <w:lang w:eastAsia="ru-RU"/>
              </w:rPr>
            </w:pPr>
            <w:r>
              <w:rPr>
                <w:rFonts w:eastAsia="Times New Roman" w:cs="Times New Roman" w:ascii="Times New Roman" w:hAnsi="Times New Roman"/>
                <w:b/>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56.</w:t>
            </w:r>
          </w:p>
        </w:tc>
        <w:tc>
          <w:tcPr>
            <w:tcW w:w="5472"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Индустриальная революция в Европе.</w:t>
            </w:r>
          </w:p>
          <w:p>
            <w:pPr>
              <w:pStyle w:val="Normal"/>
              <w:spacing w:lineRule="auto" w:line="240" w:before="0" w:after="0"/>
              <w:rPr>
                <w:rFonts w:ascii="Times New Roman" w:hAnsi="Times New Roman" w:eastAsia="Times New Roman" w:cs="Times New Roman"/>
                <w:i/>
                <w:i/>
                <w:lang w:eastAsia="ru-RU"/>
              </w:rPr>
            </w:pPr>
            <w:r>
              <w:rPr>
                <w:rFonts w:eastAsia="Times New Roman" w:cs="Times New Roman" w:ascii="Times New Roman" w:hAnsi="Times New Roman"/>
                <w:i/>
                <w:lang w:eastAsia="ru-RU"/>
              </w:rPr>
              <w:t>Введение лексики и первичная ее отработка.</w:t>
            </w:r>
          </w:p>
        </w:tc>
        <w:tc>
          <w:tcPr>
            <w:tcW w:w="8203" w:type="dxa"/>
            <w:vMerge w:val="continue"/>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57.</w:t>
            </w:r>
          </w:p>
        </w:tc>
        <w:tc>
          <w:tcPr>
            <w:tcW w:w="5472"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История технологий.</w:t>
            </w:r>
          </w:p>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i/>
                <w:lang w:eastAsia="ru-RU"/>
              </w:rPr>
              <w:t>Герундиальная конструкция после глаголов с предлогами</w:t>
            </w:r>
            <w:r>
              <w:rPr>
                <w:rFonts w:eastAsia="Times New Roman" w:cs="Times New Roman" w:ascii="Times New Roman" w:hAnsi="Times New Roman"/>
                <w:lang w:eastAsia="ru-RU"/>
              </w:rPr>
              <w:t>.</w:t>
            </w:r>
          </w:p>
        </w:tc>
        <w:tc>
          <w:tcPr>
            <w:tcW w:w="8203" w:type="dxa"/>
            <w:vMerge w:val="continue"/>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58.</w:t>
            </w:r>
          </w:p>
        </w:tc>
        <w:tc>
          <w:tcPr>
            <w:tcW w:w="5472"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Из истории возникновения техники.</w:t>
            </w:r>
          </w:p>
          <w:p>
            <w:pPr>
              <w:pStyle w:val="Normal"/>
              <w:spacing w:lineRule="auto" w:line="240" w:before="0" w:after="0"/>
              <w:rPr>
                <w:rFonts w:ascii="Times New Roman" w:hAnsi="Times New Roman" w:eastAsia="Times New Roman" w:cs="Times New Roman"/>
                <w:i/>
                <w:i/>
                <w:lang w:eastAsia="ru-RU"/>
              </w:rPr>
            </w:pPr>
            <w:r>
              <w:rPr>
                <w:rFonts w:eastAsia="Times New Roman" w:cs="Times New Roman" w:ascii="Times New Roman" w:hAnsi="Times New Roman"/>
                <w:i/>
                <w:lang w:eastAsia="ru-RU"/>
              </w:rPr>
              <w:t>Герундиальная конструкция после глаголов с предлогами.</w:t>
            </w:r>
          </w:p>
        </w:tc>
        <w:tc>
          <w:tcPr>
            <w:tcW w:w="8203" w:type="dxa"/>
            <w:vMerge w:val="continue"/>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59.</w:t>
            </w:r>
          </w:p>
        </w:tc>
        <w:tc>
          <w:tcPr>
            <w:tcW w:w="5472"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Приборы и инструменты, которые мы используем дома.</w:t>
            </w:r>
          </w:p>
          <w:p>
            <w:pPr>
              <w:pStyle w:val="Normal"/>
              <w:spacing w:lineRule="auto" w:line="240" w:before="0" w:after="0"/>
              <w:rPr>
                <w:rFonts w:ascii="Times New Roman" w:hAnsi="Times New Roman" w:eastAsia="Times New Roman" w:cs="Times New Roman"/>
                <w:i/>
                <w:i/>
                <w:lang w:eastAsia="ru-RU"/>
              </w:rPr>
            </w:pPr>
            <w:r>
              <w:rPr>
                <w:rFonts w:eastAsia="Times New Roman" w:cs="Times New Roman" w:ascii="Times New Roman" w:hAnsi="Times New Roman"/>
                <w:i/>
                <w:lang w:eastAsia="ru-RU"/>
              </w:rPr>
              <w:t>Употребление артиклей в устной и письменной речи.</w:t>
            </w:r>
          </w:p>
        </w:tc>
        <w:tc>
          <w:tcPr>
            <w:tcW w:w="8203" w:type="dxa"/>
            <w:vMerge w:val="continue"/>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b/>
                <w:b/>
                <w:lang w:eastAsia="ru-RU"/>
              </w:rPr>
            </w:pPr>
            <w:r>
              <w:rPr>
                <w:rFonts w:eastAsia="Times New Roman" w:cs="Times New Roman" w:ascii="Times New Roman" w:hAnsi="Times New Roman"/>
                <w:b/>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60.</w:t>
            </w:r>
          </w:p>
        </w:tc>
        <w:tc>
          <w:tcPr>
            <w:tcW w:w="5472" w:type="dxa"/>
            <w:tcBorders/>
            <w:shd w:fill="auto" w:val="clear"/>
          </w:tcPr>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История возникновения зонтика.</w:t>
            </w:r>
          </w:p>
          <w:p>
            <w:pPr>
              <w:pStyle w:val="Normal"/>
              <w:spacing w:lineRule="auto" w:line="240" w:before="0" w:after="0"/>
              <w:rPr>
                <w:rFonts w:ascii="Times New Roman" w:hAnsi="Times New Roman" w:eastAsia="Times New Roman" w:cs="Times New Roman"/>
                <w:i/>
                <w:i/>
                <w:lang w:eastAsia="ru-RU"/>
              </w:rPr>
            </w:pPr>
            <w:r>
              <w:rPr>
                <w:rFonts w:eastAsia="Times New Roman" w:cs="Times New Roman" w:ascii="Times New Roman" w:hAnsi="Times New Roman"/>
                <w:i/>
                <w:lang w:eastAsia="ru-RU"/>
              </w:rPr>
              <w:t xml:space="preserve">Различие употреблений глаголов </w:t>
            </w:r>
            <w:r>
              <w:rPr>
                <w:rFonts w:eastAsia="Times New Roman" w:cs="Times New Roman" w:ascii="Times New Roman" w:hAnsi="Times New Roman"/>
                <w:i/>
                <w:lang w:val="en-US" w:eastAsia="ru-RU"/>
              </w:rPr>
              <w:t>to</w:t>
            </w:r>
            <w:r>
              <w:rPr>
                <w:rFonts w:eastAsia="Times New Roman" w:cs="Times New Roman" w:ascii="Times New Roman" w:hAnsi="Times New Roman"/>
                <w:i/>
                <w:lang w:eastAsia="ru-RU"/>
              </w:rPr>
              <w:t xml:space="preserve"> </w:t>
            </w:r>
            <w:r>
              <w:rPr>
                <w:rFonts w:eastAsia="Times New Roman" w:cs="Times New Roman" w:ascii="Times New Roman" w:hAnsi="Times New Roman"/>
                <w:i/>
                <w:lang w:val="en-US" w:eastAsia="ru-RU"/>
              </w:rPr>
              <w:t>invent</w:t>
            </w:r>
            <w:r>
              <w:rPr>
                <w:rFonts w:eastAsia="Times New Roman" w:cs="Times New Roman" w:ascii="Times New Roman" w:hAnsi="Times New Roman"/>
                <w:i/>
                <w:lang w:eastAsia="ru-RU"/>
              </w:rPr>
              <w:t xml:space="preserve">, </w:t>
            </w:r>
            <w:r>
              <w:rPr>
                <w:rFonts w:eastAsia="Times New Roman" w:cs="Times New Roman" w:ascii="Times New Roman" w:hAnsi="Times New Roman"/>
                <w:i/>
                <w:lang w:val="en-US" w:eastAsia="ru-RU"/>
              </w:rPr>
              <w:t>to</w:t>
            </w:r>
            <w:r>
              <w:rPr>
                <w:rFonts w:eastAsia="Times New Roman" w:cs="Times New Roman" w:ascii="Times New Roman" w:hAnsi="Times New Roman"/>
                <w:i/>
                <w:lang w:eastAsia="ru-RU"/>
              </w:rPr>
              <w:t xml:space="preserve"> </w:t>
            </w:r>
            <w:r>
              <w:rPr>
                <w:rFonts w:eastAsia="Times New Roman" w:cs="Times New Roman" w:ascii="Times New Roman" w:hAnsi="Times New Roman"/>
                <w:i/>
                <w:lang w:val="en-US" w:eastAsia="ru-RU"/>
              </w:rPr>
              <w:t>discover</w:t>
            </w:r>
            <w:r>
              <w:rPr>
                <w:rFonts w:eastAsia="Times New Roman" w:cs="Times New Roman" w:ascii="Times New Roman" w:hAnsi="Times New Roman"/>
                <w:i/>
                <w:lang w:eastAsia="ru-RU"/>
              </w:rPr>
              <w:t>.</w:t>
            </w:r>
          </w:p>
        </w:tc>
        <w:tc>
          <w:tcPr>
            <w:tcW w:w="8203" w:type="dxa"/>
            <w:vMerge w:val="continue"/>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b/>
                <w:b/>
                <w:lang w:eastAsia="ru-RU"/>
              </w:rPr>
            </w:pPr>
            <w:r>
              <w:rPr>
                <w:rFonts w:eastAsia="Times New Roman" w:cs="Times New Roman" w:ascii="Times New Roman" w:hAnsi="Times New Roman"/>
                <w:b/>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61.</w:t>
            </w:r>
          </w:p>
        </w:tc>
        <w:tc>
          <w:tcPr>
            <w:tcW w:w="5472" w:type="dxa"/>
            <w:tcBorders/>
            <w:shd w:fill="auto" w:val="clear"/>
          </w:tcPr>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История появления чулок.</w:t>
            </w:r>
          </w:p>
          <w:p>
            <w:pPr>
              <w:pStyle w:val="Normal"/>
              <w:spacing w:lineRule="auto" w:line="240" w:before="0" w:after="0"/>
              <w:rPr>
                <w:rFonts w:ascii="Times New Roman" w:hAnsi="Times New Roman" w:eastAsia="Times New Roman" w:cs="Times New Roman"/>
                <w:i/>
                <w:i/>
                <w:lang w:eastAsia="ru-RU"/>
              </w:rPr>
            </w:pPr>
            <w:r>
              <w:rPr>
                <w:rFonts w:eastAsia="Times New Roman" w:cs="Times New Roman" w:ascii="Times New Roman" w:hAnsi="Times New Roman"/>
                <w:i/>
                <w:lang w:eastAsia="ru-RU"/>
              </w:rPr>
              <w:t>Словообразование при помощи префикса –</w:t>
            </w:r>
            <w:r>
              <w:rPr>
                <w:rFonts w:eastAsia="Times New Roman" w:cs="Times New Roman" w:ascii="Times New Roman" w:hAnsi="Times New Roman"/>
                <w:i/>
                <w:lang w:val="en-US" w:eastAsia="ru-RU"/>
              </w:rPr>
              <w:t>en</w:t>
            </w:r>
            <w:r>
              <w:rPr>
                <w:rFonts w:eastAsia="Times New Roman" w:cs="Times New Roman" w:ascii="Times New Roman" w:hAnsi="Times New Roman"/>
                <w:i/>
                <w:lang w:eastAsia="ru-RU"/>
              </w:rPr>
              <w:t>.</w:t>
            </w:r>
          </w:p>
        </w:tc>
        <w:tc>
          <w:tcPr>
            <w:tcW w:w="8203" w:type="dxa"/>
            <w:vMerge w:val="continue"/>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62.</w:t>
            </w:r>
          </w:p>
        </w:tc>
        <w:tc>
          <w:tcPr>
            <w:tcW w:w="5472"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История технологии.</w:t>
            </w:r>
          </w:p>
          <w:p>
            <w:pPr>
              <w:pStyle w:val="Normal"/>
              <w:spacing w:lineRule="auto" w:line="240" w:before="0" w:after="0"/>
              <w:rPr>
                <w:rFonts w:ascii="Times New Roman" w:hAnsi="Times New Roman" w:eastAsia="Times New Roman" w:cs="Times New Roman"/>
                <w:i/>
                <w:i/>
                <w:lang w:eastAsia="ru-RU"/>
              </w:rPr>
            </w:pPr>
            <w:r>
              <w:rPr>
                <w:rFonts w:eastAsia="Times New Roman" w:cs="Times New Roman" w:ascii="Times New Roman" w:hAnsi="Times New Roman"/>
                <w:i/>
                <w:lang w:eastAsia="ru-RU"/>
              </w:rPr>
              <w:t>Чтение текста об истории технологий (часть вторая)</w:t>
            </w:r>
          </w:p>
        </w:tc>
        <w:tc>
          <w:tcPr>
            <w:tcW w:w="8203" w:type="dxa"/>
            <w:vMerge w:val="continue"/>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63.</w:t>
            </w:r>
          </w:p>
        </w:tc>
        <w:tc>
          <w:tcPr>
            <w:tcW w:w="5472"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Всемирные изобретения.</w:t>
            </w:r>
          </w:p>
          <w:p>
            <w:pPr>
              <w:pStyle w:val="Normal"/>
              <w:spacing w:lineRule="auto" w:line="240" w:before="0" w:after="0"/>
              <w:rPr>
                <w:rFonts w:ascii="Times New Roman" w:hAnsi="Times New Roman" w:eastAsia="Times New Roman" w:cs="Times New Roman"/>
                <w:i/>
                <w:i/>
                <w:lang w:eastAsia="ru-RU"/>
              </w:rPr>
            </w:pPr>
            <w:r>
              <w:rPr>
                <w:rFonts w:eastAsia="Times New Roman" w:cs="Times New Roman" w:ascii="Times New Roman" w:hAnsi="Times New Roman"/>
                <w:i/>
                <w:lang w:eastAsia="ru-RU"/>
              </w:rPr>
              <w:t>Чтение текста об изобретениях. Инфинитив.</w:t>
            </w:r>
          </w:p>
        </w:tc>
        <w:tc>
          <w:tcPr>
            <w:tcW w:w="8203" w:type="dxa"/>
            <w:vMerge w:val="continue"/>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b/>
                <w:b/>
                <w:lang w:eastAsia="ru-RU"/>
              </w:rPr>
            </w:pPr>
            <w:r>
              <w:rPr>
                <w:rFonts w:eastAsia="Times New Roman" w:cs="Times New Roman" w:ascii="Times New Roman" w:hAnsi="Times New Roman"/>
                <w:b/>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64.</w:t>
            </w:r>
          </w:p>
        </w:tc>
        <w:tc>
          <w:tcPr>
            <w:tcW w:w="5472"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Изобретения.</w:t>
            </w:r>
          </w:p>
          <w:p>
            <w:pPr>
              <w:pStyle w:val="Normal"/>
              <w:spacing w:lineRule="auto" w:line="240" w:before="0" w:after="0"/>
              <w:rPr>
                <w:rFonts w:ascii="Times New Roman" w:hAnsi="Times New Roman" w:eastAsia="Times New Roman" w:cs="Times New Roman"/>
                <w:i/>
                <w:i/>
                <w:lang w:eastAsia="ru-RU"/>
              </w:rPr>
            </w:pPr>
            <w:r>
              <w:rPr>
                <w:rFonts w:eastAsia="Times New Roman" w:cs="Times New Roman" w:ascii="Times New Roman" w:hAnsi="Times New Roman"/>
                <w:i/>
                <w:lang w:eastAsia="ru-RU"/>
              </w:rPr>
              <w:t>Совершенствование монологической речи. Инфинитив.</w:t>
            </w:r>
          </w:p>
        </w:tc>
        <w:tc>
          <w:tcPr>
            <w:tcW w:w="8203" w:type="dxa"/>
            <w:vMerge w:val="continue"/>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65.</w:t>
            </w:r>
          </w:p>
        </w:tc>
        <w:tc>
          <w:tcPr>
            <w:tcW w:w="5472"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Советские космонавты.</w:t>
            </w:r>
          </w:p>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i/>
                <w:lang w:eastAsia="ru-RU"/>
              </w:rPr>
              <w:t>Инфинитив. Употребление артиклей с уникальными объектами и явлениями</w:t>
            </w:r>
            <w:r>
              <w:rPr>
                <w:rFonts w:eastAsia="Times New Roman" w:cs="Times New Roman" w:ascii="Times New Roman" w:hAnsi="Times New Roman"/>
                <w:lang w:eastAsia="ru-RU"/>
              </w:rPr>
              <w:t>.</w:t>
            </w:r>
          </w:p>
        </w:tc>
        <w:tc>
          <w:tcPr>
            <w:tcW w:w="8203" w:type="dxa"/>
            <w:vMerge w:val="continue"/>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b/>
                <w:b/>
                <w:lang w:eastAsia="ru-RU"/>
              </w:rPr>
            </w:pPr>
            <w:r>
              <w:rPr>
                <w:rFonts w:eastAsia="Times New Roman" w:cs="Times New Roman" w:ascii="Times New Roman" w:hAnsi="Times New Roman"/>
                <w:b/>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66.</w:t>
            </w:r>
          </w:p>
        </w:tc>
        <w:tc>
          <w:tcPr>
            <w:tcW w:w="5472"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Первый полёт человека в космос.</w:t>
            </w:r>
          </w:p>
          <w:p>
            <w:pPr>
              <w:pStyle w:val="Normal"/>
              <w:spacing w:lineRule="auto" w:line="240" w:before="0" w:after="0"/>
              <w:rPr>
                <w:rFonts w:ascii="Times New Roman" w:hAnsi="Times New Roman" w:eastAsia="Times New Roman" w:cs="Times New Roman"/>
                <w:i/>
                <w:i/>
                <w:lang w:eastAsia="ru-RU"/>
              </w:rPr>
            </w:pPr>
            <w:r>
              <w:rPr>
                <w:rFonts w:eastAsia="Times New Roman" w:cs="Times New Roman" w:ascii="Times New Roman" w:hAnsi="Times New Roman"/>
                <w:i/>
                <w:lang w:eastAsia="ru-RU"/>
              </w:rPr>
              <w:t xml:space="preserve">Введение лексики и первичная ее отработка. Совершенствование монологической речи. Фразовый глагол </w:t>
            </w:r>
            <w:r>
              <w:rPr>
                <w:rFonts w:eastAsia="Times New Roman" w:cs="Times New Roman" w:ascii="Times New Roman" w:hAnsi="Times New Roman"/>
                <w:i/>
                <w:lang w:val="en-US" w:eastAsia="ru-RU"/>
              </w:rPr>
              <w:t>to</w:t>
            </w:r>
            <w:r>
              <w:rPr>
                <w:rFonts w:eastAsia="Times New Roman" w:cs="Times New Roman" w:ascii="Times New Roman" w:hAnsi="Times New Roman"/>
                <w:i/>
                <w:lang w:eastAsia="ru-RU"/>
              </w:rPr>
              <w:t xml:space="preserve"> </w:t>
            </w:r>
            <w:r>
              <w:rPr>
                <w:rFonts w:eastAsia="Times New Roman" w:cs="Times New Roman" w:ascii="Times New Roman" w:hAnsi="Times New Roman"/>
                <w:i/>
                <w:lang w:val="en-US" w:eastAsia="ru-RU"/>
              </w:rPr>
              <w:t>break</w:t>
            </w:r>
            <w:r>
              <w:rPr>
                <w:rFonts w:eastAsia="Times New Roman" w:cs="Times New Roman" w:ascii="Times New Roman" w:hAnsi="Times New Roman"/>
                <w:i/>
                <w:lang w:eastAsia="ru-RU"/>
              </w:rPr>
              <w:t>.</w:t>
            </w:r>
          </w:p>
        </w:tc>
        <w:tc>
          <w:tcPr>
            <w:tcW w:w="8203" w:type="dxa"/>
            <w:vMerge w:val="continue"/>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b/>
                <w:b/>
                <w:lang w:eastAsia="ru-RU"/>
              </w:rPr>
            </w:pPr>
            <w:r>
              <w:rPr>
                <w:rFonts w:eastAsia="Times New Roman" w:cs="Times New Roman" w:ascii="Times New Roman" w:hAnsi="Times New Roman"/>
                <w:b/>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67.</w:t>
            </w:r>
          </w:p>
        </w:tc>
        <w:tc>
          <w:tcPr>
            <w:tcW w:w="5472" w:type="dxa"/>
            <w:tcBorders/>
            <w:shd w:fill="auto" w:val="clear"/>
          </w:tcPr>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Исследование космоса.</w:t>
            </w:r>
          </w:p>
          <w:p>
            <w:pPr>
              <w:pStyle w:val="Normal"/>
              <w:spacing w:lineRule="auto" w:line="240" w:before="0" w:after="0"/>
              <w:rPr>
                <w:rFonts w:ascii="Times New Roman" w:hAnsi="Times New Roman" w:eastAsia="Times New Roman" w:cs="Times New Roman"/>
                <w:i/>
                <w:i/>
                <w:lang w:eastAsia="ru-RU"/>
              </w:rPr>
            </w:pPr>
            <w:r>
              <w:rPr>
                <w:rFonts w:eastAsia="Times New Roman" w:cs="Times New Roman" w:ascii="Times New Roman" w:hAnsi="Times New Roman"/>
                <w:i/>
                <w:lang w:eastAsia="ru-RU"/>
              </w:rPr>
              <w:t>Аудирование. Чтение текста об исследовании космоса. Модальные глаголы.</w:t>
            </w:r>
          </w:p>
        </w:tc>
        <w:tc>
          <w:tcPr>
            <w:tcW w:w="8203" w:type="dxa"/>
            <w:vMerge w:val="continue"/>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68.</w:t>
            </w:r>
          </w:p>
        </w:tc>
        <w:tc>
          <w:tcPr>
            <w:tcW w:w="5472"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Космос и мы.</w:t>
            </w:r>
          </w:p>
          <w:p>
            <w:pPr>
              <w:pStyle w:val="Normal"/>
              <w:spacing w:lineRule="auto" w:line="240" w:before="0" w:after="0"/>
              <w:rPr>
                <w:rFonts w:ascii="Times New Roman" w:hAnsi="Times New Roman" w:eastAsia="Times New Roman" w:cs="Times New Roman"/>
                <w:i/>
                <w:i/>
                <w:lang w:eastAsia="ru-RU"/>
              </w:rPr>
            </w:pPr>
            <w:r>
              <w:rPr>
                <w:rFonts w:eastAsia="Times New Roman" w:cs="Times New Roman" w:ascii="Times New Roman" w:hAnsi="Times New Roman"/>
                <w:i/>
                <w:lang w:eastAsia="ru-RU"/>
              </w:rPr>
              <w:t>Тренировка в употреблении лексических и грамматических знаний на основе текста.</w:t>
            </w:r>
          </w:p>
        </w:tc>
        <w:tc>
          <w:tcPr>
            <w:tcW w:w="8203" w:type="dxa"/>
            <w:vMerge w:val="continue"/>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69.</w:t>
            </w:r>
          </w:p>
        </w:tc>
        <w:tc>
          <w:tcPr>
            <w:tcW w:w="5472"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Обобщение по теме «Наука и технология».</w:t>
            </w:r>
          </w:p>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i/>
                <w:lang w:eastAsia="ru-RU"/>
              </w:rPr>
              <w:t>Герундиальная конструкция после глаголов с предлогами.</w:t>
            </w:r>
          </w:p>
        </w:tc>
        <w:tc>
          <w:tcPr>
            <w:tcW w:w="8203" w:type="dxa"/>
            <w:vMerge w:val="continue"/>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tabs>
                <w:tab w:val="left" w:pos="735"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70.</w:t>
            </w:r>
          </w:p>
        </w:tc>
        <w:tc>
          <w:tcPr>
            <w:tcW w:w="5472" w:type="dxa"/>
            <w:tcBorders/>
            <w:shd w:fill="auto" w:val="clear"/>
          </w:tcPr>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Московский и Лондонский метрополитены.</w:t>
            </w:r>
          </w:p>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i/>
                <w:iCs/>
                <w:color w:val="000000"/>
                <w:lang w:eastAsia="ru-RU"/>
              </w:rPr>
              <w:t>Тренировочные упражнения по лексико-грамматическому материалу в рабочих тетрадях.</w:t>
            </w:r>
          </w:p>
        </w:tc>
        <w:tc>
          <w:tcPr>
            <w:tcW w:w="8203" w:type="dxa"/>
            <w:vMerge w:val="continue"/>
            <w:tcBorders/>
            <w:shd w:fill="auto" w:val="clear"/>
            <w:vAlign w:val="cente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71.</w:t>
            </w:r>
          </w:p>
        </w:tc>
        <w:tc>
          <w:tcPr>
            <w:tcW w:w="5472" w:type="dxa"/>
            <w:tcBorders/>
            <w:shd w:fill="auto" w:val="clear"/>
          </w:tcPr>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Изобретение, которые навсегда изменили мир.</w:t>
            </w:r>
          </w:p>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i/>
                <w:iCs/>
                <w:color w:val="000000"/>
                <w:lang w:eastAsia="ru-RU"/>
              </w:rPr>
              <w:t>Тренировочные упражнения по лексико-грамматическому материалу в рабочих тетрадях</w:t>
            </w:r>
          </w:p>
        </w:tc>
        <w:tc>
          <w:tcPr>
            <w:tcW w:w="8203" w:type="dxa"/>
            <w:vMerge w:val="continue"/>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72.</w:t>
            </w:r>
          </w:p>
        </w:tc>
        <w:tc>
          <w:tcPr>
            <w:tcW w:w="5472" w:type="dxa"/>
            <w:tcBorders/>
            <w:shd w:fill="auto" w:val="clear"/>
          </w:tcPr>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Наука и технологии.</w:t>
            </w:r>
          </w:p>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i/>
                <w:iCs/>
                <w:color w:val="000000"/>
                <w:lang w:eastAsia="ru-RU"/>
              </w:rPr>
              <w:t>Тренировочные упражнения по лексико-грамматическому материалу в рабочих тетрадях</w:t>
            </w:r>
          </w:p>
        </w:tc>
        <w:tc>
          <w:tcPr>
            <w:tcW w:w="8203" w:type="dxa"/>
            <w:vMerge w:val="continue"/>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73.</w:t>
            </w:r>
          </w:p>
        </w:tc>
        <w:tc>
          <w:tcPr>
            <w:tcW w:w="5472" w:type="dxa"/>
            <w:tcBorders/>
            <w:shd w:fill="auto" w:val="clear"/>
          </w:tcPr>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Технологический прогресс.</w:t>
            </w:r>
          </w:p>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i/>
                <w:iCs/>
                <w:color w:val="000000"/>
                <w:lang w:eastAsia="ru-RU"/>
              </w:rPr>
              <w:t>Тренировочные упражнения по лексико-грамматическому материалу в рабочих тетрадях</w:t>
            </w:r>
          </w:p>
        </w:tc>
        <w:tc>
          <w:tcPr>
            <w:tcW w:w="8203" w:type="dxa"/>
            <w:vMerge w:val="continue"/>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74.</w:t>
            </w:r>
          </w:p>
        </w:tc>
        <w:tc>
          <w:tcPr>
            <w:tcW w:w="5472" w:type="dxa"/>
            <w:tcBorders/>
            <w:shd w:fill="auto" w:val="clear"/>
          </w:tcPr>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Открытие неизвестного острова.</w:t>
            </w:r>
          </w:p>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i/>
                <w:iCs/>
                <w:color w:val="000000"/>
                <w:lang w:eastAsia="ru-RU"/>
              </w:rPr>
              <w:t>Тренировочные упражнения по лексико-грамматическому материалу в рабочих тетрадях</w:t>
            </w:r>
          </w:p>
        </w:tc>
        <w:tc>
          <w:tcPr>
            <w:tcW w:w="8203" w:type="dxa"/>
            <w:vMerge w:val="continue"/>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75.</w:t>
            </w:r>
          </w:p>
        </w:tc>
        <w:tc>
          <w:tcPr>
            <w:tcW w:w="5472" w:type="dxa"/>
            <w:tcBorders/>
            <w:shd w:fill="auto" w:val="clear"/>
          </w:tcPr>
          <w:p>
            <w:pPr>
              <w:pStyle w:val="Normal"/>
              <w:spacing w:lineRule="auto" w:line="240" w:before="0" w:after="0"/>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t>Итоговая контрольная работа за третью четверть.</w:t>
            </w:r>
          </w:p>
        </w:tc>
        <w:tc>
          <w:tcPr>
            <w:tcW w:w="8203" w:type="dxa"/>
            <w:vMerge w:val="continue"/>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76.</w:t>
            </w:r>
          </w:p>
        </w:tc>
        <w:tc>
          <w:tcPr>
            <w:tcW w:w="5472" w:type="dxa"/>
            <w:tcBorders/>
            <w:shd w:fill="auto" w:val="clear"/>
          </w:tcPr>
          <w:p>
            <w:pPr>
              <w:pStyle w:val="Normal"/>
              <w:spacing w:lineRule="auto" w:line="240" w:before="0" w:after="0"/>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t>Контрольная работа по теме «Наука и технология»</w:t>
            </w:r>
          </w:p>
        </w:tc>
        <w:tc>
          <w:tcPr>
            <w:tcW w:w="8203" w:type="dxa"/>
            <w:vMerge w:val="continue"/>
            <w:tcBorders/>
            <w:shd w:fill="auto" w:val="clear"/>
            <w:vAlign w:val="cente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77.</w:t>
            </w:r>
          </w:p>
        </w:tc>
        <w:tc>
          <w:tcPr>
            <w:tcW w:w="5472" w:type="dxa"/>
            <w:tcBorders/>
            <w:shd w:fill="auto" w:val="clear"/>
          </w:tcPr>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Урок-презентация и словарный диктант по теме «Наука и технология».</w:t>
            </w:r>
          </w:p>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i/>
                <w:lang w:eastAsia="ru-RU"/>
              </w:rPr>
              <w:t>Анализ контрольной работы.</w:t>
            </w:r>
            <w:r>
              <w:rPr>
                <w:rFonts w:eastAsia="Times New Roman" w:cs="Times New Roman" w:ascii="Times New Roman" w:hAnsi="Times New Roman"/>
                <w:lang w:eastAsia="ru-RU"/>
              </w:rPr>
              <w:t xml:space="preserve"> </w:t>
            </w:r>
            <w:r>
              <w:rPr>
                <w:rFonts w:eastAsia="Times New Roman" w:cs="Times New Roman" w:ascii="Times New Roman" w:hAnsi="Times New Roman"/>
                <w:i/>
                <w:iCs/>
                <w:color w:val="000000"/>
                <w:lang w:eastAsia="ru-RU"/>
              </w:rPr>
              <w:t>Обучающиеся представляют сообщение (иллюстрированное) по теме.</w:t>
            </w:r>
          </w:p>
        </w:tc>
        <w:tc>
          <w:tcPr>
            <w:tcW w:w="8203" w:type="dxa"/>
            <w:vMerge w:val="continue"/>
            <w:tcBorders/>
            <w:shd w:fill="auto" w:val="clear"/>
            <w:vAlign w:val="cente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15694" w:type="dxa"/>
            <w:gridSpan w:val="5"/>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t xml:space="preserve">Раздел 4. </w:t>
            </w:r>
            <w:r>
              <w:rPr>
                <w:rFonts w:eastAsia="Times New Roman" w:cs="Times New Roman" w:ascii="Times New Roman" w:hAnsi="Times New Roman"/>
                <w:b/>
                <w:lang w:eastAsia="ru-RU"/>
              </w:rPr>
              <w:t>Подростки: их жизнь и проблемы. (25 часов)</w:t>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78.</w:t>
            </w:r>
          </w:p>
        </w:tc>
        <w:tc>
          <w:tcPr>
            <w:tcW w:w="5472" w:type="dxa"/>
            <w:tcBorders/>
            <w:shd w:fill="auto" w:val="clear"/>
          </w:tcPr>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Жизнь подростков.</w:t>
            </w:r>
          </w:p>
          <w:p>
            <w:pPr>
              <w:pStyle w:val="Normal"/>
              <w:spacing w:lineRule="auto" w:line="240" w:before="0" w:after="0"/>
              <w:rPr>
                <w:rFonts w:ascii="Times New Roman" w:hAnsi="Times New Roman" w:eastAsia="Times New Roman" w:cs="Times New Roman"/>
                <w:i/>
                <w:i/>
                <w:color w:val="000000"/>
                <w:lang w:eastAsia="ru-RU"/>
              </w:rPr>
            </w:pPr>
            <w:r>
              <w:rPr>
                <w:rFonts w:eastAsia="Times New Roman" w:cs="Times New Roman" w:ascii="Times New Roman" w:hAnsi="Times New Roman"/>
                <w:i/>
                <w:color w:val="000000"/>
                <w:lang w:eastAsia="ru-RU"/>
              </w:rPr>
              <w:t>Совершенствование диалогической речи. Употребление инфинитива в речи.</w:t>
            </w:r>
          </w:p>
        </w:tc>
        <w:tc>
          <w:tcPr>
            <w:tcW w:w="8203" w:type="dxa"/>
            <w:vMerge w:val="restart"/>
            <w:tcBorders/>
            <w:shd w:fill="auto" w:val="clear"/>
            <w:vAlign w:val="center"/>
          </w:tcPr>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 xml:space="preserve">Учащиеся: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воспринимают на слух, разучивают и поют песню;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отвечают на вопросы о подростковом возрасте;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участвуют в обсуждении своих планов на будущее, делятся своими мечтами;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воспринимают на слух тексты разного типа и диалоги с различной глубиной понимания;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совершенствуют навыки использования инфинитива в речи;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знакомятся с новыми лексическими единицами по теме, воспринимают их на слух и употребляют в речи;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соблюдают нормы произношения при чтении новых слов, словосочетаний;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переводят слова и словосочетания с русского языка на английский;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соотносят содержание текстов для аудирования с имеющимися утверждениями;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знакомятся с особенностями значений существительных pair и couple и используют данные лексические единицы при выполнении упражнений и в речи;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совершенствуют навыки использования в речи наречия anyway;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читают и обсуждают аутентичный текст из книги известного американского писателя Джерома Дэвида Сэлинджера, знакомятся с автором и его произведением;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дополняют предложения верными глагольными формами/подходящими лексическими единицами;</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находят в текстах для чтения английские эквиваленты словосочетаний на русском языке;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участвуют в дискуссии о том, стоит ли подросткам подрабатывать;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составляют свободные монологические высказывания о подходящей для современного подростка работе;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знакомятся со структурой complex object и совершенствуют навыки ее использования в речи;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расширяют знания об американском варианте английского языка;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соотносят утверждения типа «верно/неверно/в тексте не сказано» с содержанием текстов для чтения и аудирования;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соотносят лексические единицы с их дефинициями;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догадываются о значениях слов с помощью словообразовательных элементов; •переводят предложения с русского языка на английский;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составляют микромонологи, комментируя и расширяя материал текста для чтения; •составляют свое досье (Fact File) на основе образца;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участвуют в неподготовленном комбинированном диалоге;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в соответствии с правилами речевого этикета учатся озвучивать запреты и предупреждения;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пишут личное письмо другу, обращая внимание на то, какую информацию письмо должно содержать, как располагаются отдельные части письма;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дискутируют по поводу стрессов в жизни подростков, опасности азартных игр, пользы молодежных организаций;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обсуждают проблему расизма, используя информацию текста для чтения; •используют суффикс -ive для образования новых слов;</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совершенствуют навыки употребления определенного артикля с субстантивированными прилагательными;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участвуют в неподготовленном диалоге-расспросе;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знакомятся с новыми фразовыми глаголами и используют их в речи;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составляют развернутые монологические высказывания о различных аспектах жизни современных подростков с опорой на план;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совершенствуют навыки корректного использования в речи конструкций to be used to doing something и used to do something;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знакомятся с идиоматическими выражениями, содержащими слово friend, используют их в своих высказываниях;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пишут диктант на лексический материал блока;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выполняют проектное задание;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 xml:space="preserve">самостоятельно оценивают свои учебные достижения; </w:t>
            </w:r>
          </w:p>
          <w:p>
            <w:pPr>
              <w:pStyle w:val="Normal"/>
              <w:shd w:val="clear" w:color="auto" w:fill="FFFFFF"/>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r>
              <w:rPr>
                <w:rFonts w:eastAsia="Times New Roman" w:cs="Times New Roman" w:ascii="Times New Roman" w:hAnsi="Times New Roman"/>
                <w:lang w:eastAsia="ru-RU"/>
              </w:rPr>
              <w:t>выполняют задания, приближенные к формату ГИА</w:t>
            </w:r>
          </w:p>
        </w:tc>
        <w:tc>
          <w:tcPr>
            <w:tcW w:w="703" w:type="dxa"/>
            <w:tcBorders/>
            <w:shd w:fill="auto" w:val="clear"/>
          </w:tcPr>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79.</w:t>
            </w:r>
          </w:p>
        </w:tc>
        <w:tc>
          <w:tcPr>
            <w:tcW w:w="5472" w:type="dxa"/>
            <w:tcBorders/>
            <w:shd w:fill="auto" w:val="clear"/>
          </w:tcPr>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Карманные деньги.</w:t>
            </w:r>
          </w:p>
          <w:p>
            <w:pPr>
              <w:pStyle w:val="Normal"/>
              <w:spacing w:lineRule="auto" w:line="240" w:before="0" w:after="0"/>
              <w:rPr>
                <w:rFonts w:ascii="Times New Roman" w:hAnsi="Times New Roman" w:eastAsia="Times New Roman" w:cs="Times New Roman"/>
                <w:i/>
                <w:i/>
                <w:color w:val="000000"/>
                <w:lang w:eastAsia="ru-RU"/>
              </w:rPr>
            </w:pPr>
            <w:r>
              <w:rPr>
                <w:rFonts w:eastAsia="Times New Roman" w:cs="Times New Roman" w:ascii="Times New Roman" w:hAnsi="Times New Roman"/>
                <w:i/>
                <w:color w:val="000000"/>
                <w:lang w:eastAsia="ru-RU"/>
              </w:rPr>
              <w:t>Введение лексики и первичная ее отработка. Употребление инфинитива в речи.</w:t>
            </w:r>
          </w:p>
        </w:tc>
        <w:tc>
          <w:tcPr>
            <w:tcW w:w="8203" w:type="dxa"/>
            <w:vMerge w:val="continue"/>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80.</w:t>
            </w:r>
          </w:p>
        </w:tc>
        <w:tc>
          <w:tcPr>
            <w:tcW w:w="5472" w:type="dxa"/>
            <w:tcBorders/>
            <w:shd w:fill="auto" w:val="clear"/>
          </w:tcPr>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Британские подростки.</w:t>
            </w:r>
          </w:p>
          <w:p>
            <w:pPr>
              <w:pStyle w:val="Normal"/>
              <w:spacing w:lineRule="auto" w:line="240" w:before="0" w:after="0"/>
              <w:rPr>
                <w:rFonts w:ascii="Times New Roman" w:hAnsi="Times New Roman" w:eastAsia="Times New Roman" w:cs="Times New Roman"/>
                <w:i/>
                <w:i/>
                <w:color w:val="000000"/>
                <w:lang w:eastAsia="ru-RU"/>
              </w:rPr>
            </w:pPr>
            <w:r>
              <w:rPr>
                <w:rFonts w:eastAsia="Times New Roman" w:cs="Times New Roman" w:ascii="Times New Roman" w:hAnsi="Times New Roman"/>
                <w:i/>
                <w:color w:val="000000"/>
                <w:lang w:eastAsia="ru-RU"/>
              </w:rPr>
              <w:t xml:space="preserve">Аудирование. Различие между словами </w:t>
            </w:r>
            <w:r>
              <w:rPr>
                <w:rFonts w:eastAsia="Times New Roman" w:cs="Times New Roman" w:ascii="Times New Roman" w:hAnsi="Times New Roman"/>
                <w:i/>
                <w:color w:val="000000"/>
                <w:lang w:val="en-US" w:eastAsia="ru-RU"/>
              </w:rPr>
              <w:t>pair</w:t>
            </w:r>
            <w:r>
              <w:rPr>
                <w:rFonts w:eastAsia="Times New Roman" w:cs="Times New Roman" w:ascii="Times New Roman" w:hAnsi="Times New Roman"/>
                <w:i/>
                <w:color w:val="000000"/>
                <w:lang w:eastAsia="ru-RU"/>
              </w:rPr>
              <w:t xml:space="preserve"> и </w:t>
            </w:r>
            <w:r>
              <w:rPr>
                <w:rFonts w:eastAsia="Times New Roman" w:cs="Times New Roman" w:ascii="Times New Roman" w:hAnsi="Times New Roman"/>
                <w:i/>
                <w:color w:val="000000"/>
                <w:lang w:val="en-US" w:eastAsia="ru-RU"/>
              </w:rPr>
              <w:t>couple</w:t>
            </w:r>
            <w:r>
              <w:rPr>
                <w:rFonts w:eastAsia="Times New Roman" w:cs="Times New Roman" w:ascii="Times New Roman" w:hAnsi="Times New Roman"/>
                <w:i/>
                <w:color w:val="000000"/>
                <w:lang w:eastAsia="ru-RU"/>
              </w:rPr>
              <w:t>.</w:t>
            </w:r>
          </w:p>
        </w:tc>
        <w:tc>
          <w:tcPr>
            <w:tcW w:w="8203" w:type="dxa"/>
            <w:vMerge w:val="continue"/>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81.</w:t>
            </w:r>
          </w:p>
        </w:tc>
        <w:tc>
          <w:tcPr>
            <w:tcW w:w="5472" w:type="dxa"/>
            <w:tcBorders/>
            <w:shd w:fill="auto" w:val="clear"/>
          </w:tcPr>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Дж. Селинджер «Над пропастью во ржи». Часть 1.</w:t>
            </w:r>
          </w:p>
          <w:p>
            <w:pPr>
              <w:pStyle w:val="Normal"/>
              <w:spacing w:lineRule="auto" w:line="240" w:before="0" w:after="0"/>
              <w:rPr>
                <w:rFonts w:ascii="Times New Roman" w:hAnsi="Times New Roman" w:eastAsia="Times New Roman" w:cs="Times New Roman"/>
                <w:i/>
                <w:i/>
                <w:color w:val="000000"/>
                <w:lang w:eastAsia="ru-RU"/>
              </w:rPr>
            </w:pPr>
            <w:r>
              <w:rPr>
                <w:rFonts w:eastAsia="Times New Roman" w:cs="Times New Roman" w:ascii="Times New Roman" w:hAnsi="Times New Roman"/>
                <w:i/>
                <w:color w:val="000000"/>
                <w:lang w:eastAsia="ru-RU"/>
              </w:rPr>
              <w:t xml:space="preserve">Чтение текста с полным пониманием содержания и работа над ним. Наречия, в состав которых входит элемент </w:t>
            </w:r>
            <w:r>
              <w:rPr>
                <w:rFonts w:eastAsia="Times New Roman" w:cs="Times New Roman" w:ascii="Times New Roman" w:hAnsi="Times New Roman"/>
                <w:i/>
                <w:color w:val="000000"/>
                <w:lang w:val="en-US" w:eastAsia="ru-RU"/>
              </w:rPr>
              <w:t>any</w:t>
            </w:r>
            <w:r>
              <w:rPr>
                <w:rFonts w:eastAsia="Times New Roman" w:cs="Times New Roman" w:ascii="Times New Roman" w:hAnsi="Times New Roman"/>
                <w:i/>
                <w:color w:val="000000"/>
                <w:lang w:eastAsia="ru-RU"/>
              </w:rPr>
              <w:t>.</w:t>
            </w:r>
          </w:p>
        </w:tc>
        <w:tc>
          <w:tcPr>
            <w:tcW w:w="8203" w:type="dxa"/>
            <w:vMerge w:val="continue"/>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82.</w:t>
            </w:r>
          </w:p>
        </w:tc>
        <w:tc>
          <w:tcPr>
            <w:tcW w:w="5472" w:type="dxa"/>
            <w:tcBorders/>
            <w:shd w:fill="auto" w:val="clear"/>
          </w:tcPr>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Работа для подростков.</w:t>
            </w:r>
          </w:p>
          <w:p>
            <w:pPr>
              <w:pStyle w:val="Normal"/>
              <w:spacing w:lineRule="auto" w:line="240" w:before="0" w:after="0"/>
              <w:rPr>
                <w:rFonts w:ascii="Times New Roman" w:hAnsi="Times New Roman" w:eastAsia="Times New Roman" w:cs="Times New Roman"/>
                <w:i/>
                <w:i/>
                <w:color w:val="000000"/>
                <w:lang w:eastAsia="ru-RU"/>
              </w:rPr>
            </w:pPr>
            <w:r>
              <w:rPr>
                <w:rFonts w:eastAsia="Times New Roman" w:cs="Times New Roman" w:ascii="Times New Roman" w:hAnsi="Times New Roman"/>
                <w:i/>
                <w:color w:val="000000"/>
                <w:lang w:eastAsia="ru-RU"/>
              </w:rPr>
              <w:t>Аудирование. Знакомство со сложным дополнением. Совершенствование диалогической речи.</w:t>
            </w:r>
          </w:p>
        </w:tc>
        <w:tc>
          <w:tcPr>
            <w:tcW w:w="8203" w:type="dxa"/>
            <w:vMerge w:val="continue"/>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83.</w:t>
            </w:r>
          </w:p>
        </w:tc>
        <w:tc>
          <w:tcPr>
            <w:tcW w:w="5472" w:type="dxa"/>
            <w:tcBorders/>
            <w:shd w:fill="auto" w:val="clear"/>
          </w:tcPr>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Дж. Селинджер «Над пропастью во ржи». Часть 2.</w:t>
            </w:r>
          </w:p>
          <w:p>
            <w:pPr>
              <w:pStyle w:val="Normal"/>
              <w:spacing w:lineRule="auto" w:line="240" w:before="0" w:after="0"/>
              <w:rPr>
                <w:rFonts w:ascii="Times New Roman" w:hAnsi="Times New Roman" w:eastAsia="Times New Roman" w:cs="Times New Roman"/>
                <w:i/>
                <w:i/>
                <w:color w:val="000000"/>
                <w:lang w:eastAsia="ru-RU"/>
              </w:rPr>
            </w:pPr>
            <w:r>
              <w:rPr>
                <w:rFonts w:eastAsia="Times New Roman" w:cs="Times New Roman" w:ascii="Times New Roman" w:hAnsi="Times New Roman"/>
                <w:i/>
                <w:color w:val="000000"/>
                <w:lang w:eastAsia="ru-RU"/>
              </w:rPr>
              <w:t xml:space="preserve">Введение лексики и первичная ее отработка. </w:t>
            </w:r>
          </w:p>
        </w:tc>
        <w:tc>
          <w:tcPr>
            <w:tcW w:w="8203" w:type="dxa"/>
            <w:vMerge w:val="continue"/>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84.</w:t>
            </w:r>
          </w:p>
        </w:tc>
        <w:tc>
          <w:tcPr>
            <w:tcW w:w="5472" w:type="dxa"/>
            <w:tcBorders/>
            <w:shd w:fill="auto" w:val="clear"/>
          </w:tcPr>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Необычная школа.</w:t>
            </w:r>
          </w:p>
          <w:p>
            <w:pPr>
              <w:pStyle w:val="Normal"/>
              <w:spacing w:lineRule="auto" w:line="240" w:before="0" w:after="0"/>
              <w:rPr>
                <w:rFonts w:ascii="Times New Roman" w:hAnsi="Times New Roman" w:eastAsia="Times New Roman" w:cs="Times New Roman"/>
                <w:i/>
                <w:i/>
                <w:color w:val="000000"/>
                <w:lang w:eastAsia="ru-RU"/>
              </w:rPr>
            </w:pPr>
            <w:r>
              <w:rPr>
                <w:rFonts w:eastAsia="Times New Roman" w:cs="Times New Roman" w:ascii="Times New Roman" w:hAnsi="Times New Roman"/>
                <w:i/>
                <w:color w:val="000000"/>
                <w:lang w:eastAsia="ru-RU"/>
              </w:rPr>
              <w:t>Аудирование. Употребление сложного дополнения в речи. Совершенствование монологической речи.</w:t>
            </w:r>
          </w:p>
        </w:tc>
        <w:tc>
          <w:tcPr>
            <w:tcW w:w="8203" w:type="dxa"/>
            <w:vMerge w:val="continue"/>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85.</w:t>
            </w:r>
          </w:p>
        </w:tc>
        <w:tc>
          <w:tcPr>
            <w:tcW w:w="5472" w:type="dxa"/>
            <w:tcBorders/>
            <w:shd w:fill="auto" w:val="clear"/>
          </w:tcPr>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Подростки и домашние питомцы.</w:t>
            </w:r>
          </w:p>
          <w:p>
            <w:pPr>
              <w:pStyle w:val="Normal"/>
              <w:spacing w:lineRule="auto" w:line="240" w:before="0" w:after="0"/>
              <w:rPr>
                <w:rFonts w:ascii="Times New Roman" w:hAnsi="Times New Roman" w:eastAsia="Times New Roman" w:cs="Times New Roman"/>
                <w:i/>
                <w:i/>
                <w:color w:val="000000"/>
                <w:lang w:eastAsia="ru-RU"/>
              </w:rPr>
            </w:pPr>
            <w:r>
              <w:rPr>
                <w:rFonts w:eastAsia="Times New Roman" w:cs="Times New Roman" w:ascii="Times New Roman" w:hAnsi="Times New Roman"/>
                <w:i/>
                <w:color w:val="000000"/>
                <w:lang w:eastAsia="ru-RU"/>
              </w:rPr>
              <w:t>Совершенствование монологической речи.</w:t>
            </w:r>
          </w:p>
        </w:tc>
        <w:tc>
          <w:tcPr>
            <w:tcW w:w="8203" w:type="dxa"/>
            <w:vMerge w:val="continue"/>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86.</w:t>
            </w:r>
          </w:p>
        </w:tc>
        <w:tc>
          <w:tcPr>
            <w:tcW w:w="5472" w:type="dxa"/>
            <w:tcBorders/>
            <w:shd w:fill="auto" w:val="clear"/>
          </w:tcPr>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Кумиры подростков.</w:t>
            </w:r>
          </w:p>
          <w:p>
            <w:pPr>
              <w:pStyle w:val="Normal"/>
              <w:spacing w:lineRule="auto" w:line="240" w:before="0" w:after="0"/>
              <w:rPr>
                <w:rFonts w:ascii="Times New Roman" w:hAnsi="Times New Roman" w:eastAsia="Times New Roman" w:cs="Times New Roman"/>
                <w:i/>
                <w:i/>
                <w:color w:val="000000"/>
                <w:lang w:eastAsia="ru-RU"/>
              </w:rPr>
            </w:pPr>
            <w:r>
              <w:rPr>
                <w:rFonts w:eastAsia="Times New Roman" w:cs="Times New Roman" w:ascii="Times New Roman" w:hAnsi="Times New Roman"/>
                <w:i/>
                <w:color w:val="000000"/>
                <w:lang w:eastAsia="ru-RU"/>
              </w:rPr>
              <w:t>Аудирование. Совершенствование диалогической и монологической речи.</w:t>
            </w:r>
          </w:p>
        </w:tc>
        <w:tc>
          <w:tcPr>
            <w:tcW w:w="8203" w:type="dxa"/>
            <w:vMerge w:val="continue"/>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87.</w:t>
            </w:r>
          </w:p>
        </w:tc>
        <w:tc>
          <w:tcPr>
            <w:tcW w:w="5472" w:type="dxa"/>
            <w:tcBorders/>
            <w:shd w:fill="auto" w:val="clear"/>
          </w:tcPr>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Проблемы отцов и детей.</w:t>
            </w:r>
          </w:p>
          <w:p>
            <w:pPr>
              <w:pStyle w:val="Normal"/>
              <w:spacing w:lineRule="auto" w:line="240" w:before="0" w:after="0"/>
              <w:rPr>
                <w:rFonts w:ascii="Times New Roman" w:hAnsi="Times New Roman" w:eastAsia="Times New Roman" w:cs="Times New Roman"/>
                <w:i/>
                <w:i/>
                <w:color w:val="000000"/>
                <w:lang w:eastAsia="ru-RU"/>
              </w:rPr>
            </w:pPr>
            <w:r>
              <w:rPr>
                <w:rFonts w:eastAsia="Times New Roman" w:cs="Times New Roman" w:ascii="Times New Roman" w:hAnsi="Times New Roman"/>
                <w:i/>
                <w:color w:val="000000"/>
                <w:lang w:eastAsia="ru-RU"/>
              </w:rPr>
              <w:t>Сложное дополнение. Разговорные фразы.</w:t>
            </w:r>
          </w:p>
        </w:tc>
        <w:tc>
          <w:tcPr>
            <w:tcW w:w="8203" w:type="dxa"/>
            <w:vMerge w:val="continue"/>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88.</w:t>
            </w:r>
          </w:p>
        </w:tc>
        <w:tc>
          <w:tcPr>
            <w:tcW w:w="5472" w:type="dxa"/>
            <w:tcBorders/>
            <w:shd w:fill="auto" w:val="clear"/>
          </w:tcPr>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Подросток и его окружение.</w:t>
            </w:r>
          </w:p>
          <w:p>
            <w:pPr>
              <w:pStyle w:val="Normal"/>
              <w:spacing w:lineRule="auto" w:line="240" w:before="0" w:after="0"/>
              <w:rPr>
                <w:rFonts w:ascii="Times New Roman" w:hAnsi="Times New Roman" w:eastAsia="Times New Roman" w:cs="Times New Roman"/>
                <w:i/>
                <w:i/>
                <w:color w:val="000000"/>
                <w:lang w:eastAsia="ru-RU"/>
              </w:rPr>
            </w:pPr>
            <w:r>
              <w:rPr>
                <w:rFonts w:eastAsia="Times New Roman" w:cs="Times New Roman" w:ascii="Times New Roman" w:hAnsi="Times New Roman"/>
                <w:i/>
                <w:color w:val="000000"/>
                <w:lang w:eastAsia="ru-RU"/>
              </w:rPr>
              <w:t>Аудирование. Совершенствование диалогической речи. Введение лексики и первичное ее закрепление.</w:t>
            </w:r>
          </w:p>
        </w:tc>
        <w:tc>
          <w:tcPr>
            <w:tcW w:w="8203" w:type="dxa"/>
            <w:vMerge w:val="continue"/>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89.</w:t>
            </w:r>
          </w:p>
        </w:tc>
        <w:tc>
          <w:tcPr>
            <w:tcW w:w="5472" w:type="dxa"/>
            <w:tcBorders/>
            <w:shd w:fill="auto" w:val="clear"/>
          </w:tcPr>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Расизм в Британии.</w:t>
            </w:r>
          </w:p>
          <w:p>
            <w:pPr>
              <w:pStyle w:val="Normal"/>
              <w:spacing w:lineRule="auto" w:line="240" w:before="0" w:after="0"/>
              <w:rPr>
                <w:rFonts w:ascii="Times New Roman" w:hAnsi="Times New Roman" w:eastAsia="Times New Roman" w:cs="Times New Roman"/>
                <w:i/>
                <w:i/>
                <w:color w:val="000000"/>
                <w:lang w:eastAsia="ru-RU"/>
              </w:rPr>
            </w:pPr>
            <w:r>
              <w:rPr>
                <w:rFonts w:eastAsia="Times New Roman" w:cs="Times New Roman" w:ascii="Times New Roman" w:hAnsi="Times New Roman"/>
                <w:i/>
                <w:color w:val="000000"/>
                <w:lang w:eastAsia="ru-RU"/>
              </w:rPr>
              <w:t>Чтение текста о расизме. Словообразование при помощи суффикса –</w:t>
            </w:r>
            <w:r>
              <w:rPr>
                <w:rFonts w:eastAsia="Times New Roman" w:cs="Times New Roman" w:ascii="Times New Roman" w:hAnsi="Times New Roman"/>
                <w:i/>
                <w:color w:val="000000"/>
                <w:lang w:val="en-US" w:eastAsia="ru-RU"/>
              </w:rPr>
              <w:t>ive</w:t>
            </w:r>
            <w:r>
              <w:rPr>
                <w:rFonts w:eastAsia="Times New Roman" w:cs="Times New Roman" w:ascii="Times New Roman" w:hAnsi="Times New Roman"/>
                <w:i/>
                <w:color w:val="000000"/>
                <w:lang w:eastAsia="ru-RU"/>
              </w:rPr>
              <w:t xml:space="preserve">. </w:t>
            </w:r>
          </w:p>
        </w:tc>
        <w:tc>
          <w:tcPr>
            <w:tcW w:w="8203" w:type="dxa"/>
            <w:vMerge w:val="continue"/>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90.</w:t>
            </w:r>
          </w:p>
        </w:tc>
        <w:tc>
          <w:tcPr>
            <w:tcW w:w="5472" w:type="dxa"/>
            <w:tcBorders/>
            <w:shd w:fill="auto" w:val="clear"/>
          </w:tcPr>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Проблема иммиграции.</w:t>
            </w:r>
          </w:p>
          <w:p>
            <w:pPr>
              <w:pStyle w:val="Normal"/>
              <w:spacing w:lineRule="auto" w:line="240" w:before="0" w:after="0"/>
              <w:rPr>
                <w:rFonts w:ascii="Times New Roman" w:hAnsi="Times New Roman" w:eastAsia="Times New Roman" w:cs="Times New Roman"/>
                <w:i/>
                <w:i/>
                <w:color w:val="000000"/>
                <w:lang w:eastAsia="ru-RU"/>
              </w:rPr>
            </w:pPr>
            <w:r>
              <w:rPr>
                <w:rFonts w:eastAsia="Times New Roman" w:cs="Times New Roman" w:ascii="Times New Roman" w:hAnsi="Times New Roman"/>
                <w:i/>
                <w:color w:val="000000"/>
                <w:lang w:eastAsia="ru-RU"/>
              </w:rPr>
              <w:t>Аудирование. Совершенствование диалогической речи. Сложное дополнение.</w:t>
            </w:r>
          </w:p>
        </w:tc>
        <w:tc>
          <w:tcPr>
            <w:tcW w:w="8203" w:type="dxa"/>
            <w:vMerge w:val="continue"/>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91.</w:t>
            </w:r>
          </w:p>
        </w:tc>
        <w:tc>
          <w:tcPr>
            <w:tcW w:w="5472" w:type="dxa"/>
            <w:tcBorders/>
            <w:shd w:fill="auto" w:val="clear"/>
          </w:tcPr>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Азартные игры подростков.</w:t>
            </w:r>
          </w:p>
          <w:p>
            <w:pPr>
              <w:pStyle w:val="Normal"/>
              <w:spacing w:lineRule="auto" w:line="240" w:before="0" w:after="0"/>
              <w:rPr>
                <w:rFonts w:ascii="Times New Roman" w:hAnsi="Times New Roman" w:eastAsia="Times New Roman" w:cs="Times New Roman"/>
                <w:i/>
                <w:i/>
                <w:color w:val="000000"/>
                <w:lang w:eastAsia="ru-RU"/>
              </w:rPr>
            </w:pPr>
            <w:r>
              <w:rPr>
                <w:rFonts w:eastAsia="Times New Roman" w:cs="Times New Roman" w:ascii="Times New Roman" w:hAnsi="Times New Roman"/>
                <w:i/>
                <w:color w:val="000000"/>
                <w:lang w:eastAsia="ru-RU"/>
              </w:rPr>
              <w:t xml:space="preserve">Фразовый глагол </w:t>
            </w:r>
            <w:r>
              <w:rPr>
                <w:rFonts w:eastAsia="Times New Roman" w:cs="Times New Roman" w:ascii="Times New Roman" w:hAnsi="Times New Roman"/>
                <w:i/>
                <w:color w:val="000000"/>
                <w:lang w:val="en-US" w:eastAsia="ru-RU"/>
              </w:rPr>
              <w:t>to</w:t>
            </w:r>
            <w:r>
              <w:rPr>
                <w:rFonts w:eastAsia="Times New Roman" w:cs="Times New Roman" w:ascii="Times New Roman" w:hAnsi="Times New Roman"/>
                <w:i/>
                <w:color w:val="000000"/>
                <w:lang w:eastAsia="ru-RU"/>
              </w:rPr>
              <w:t xml:space="preserve"> </w:t>
            </w:r>
            <w:r>
              <w:rPr>
                <w:rFonts w:eastAsia="Times New Roman" w:cs="Times New Roman" w:ascii="Times New Roman" w:hAnsi="Times New Roman"/>
                <w:i/>
                <w:color w:val="000000"/>
                <w:lang w:val="en-US" w:eastAsia="ru-RU"/>
              </w:rPr>
              <w:t>get</w:t>
            </w:r>
            <w:r>
              <w:rPr>
                <w:rFonts w:eastAsia="Times New Roman" w:cs="Times New Roman" w:ascii="Times New Roman" w:hAnsi="Times New Roman"/>
                <w:i/>
                <w:color w:val="000000"/>
                <w:lang w:eastAsia="ru-RU"/>
              </w:rPr>
              <w:t>. Совершенствование монологической речи.</w:t>
            </w:r>
          </w:p>
        </w:tc>
        <w:tc>
          <w:tcPr>
            <w:tcW w:w="8203" w:type="dxa"/>
            <w:vMerge w:val="continue"/>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92.</w:t>
            </w:r>
          </w:p>
        </w:tc>
        <w:tc>
          <w:tcPr>
            <w:tcW w:w="5472" w:type="dxa"/>
            <w:tcBorders/>
            <w:shd w:fill="auto" w:val="clear"/>
          </w:tcPr>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Молодежные движения и организации.</w:t>
            </w:r>
          </w:p>
          <w:p>
            <w:pPr>
              <w:pStyle w:val="Normal"/>
              <w:spacing w:lineRule="auto" w:line="240" w:before="0" w:after="0"/>
              <w:rPr>
                <w:rFonts w:ascii="Times New Roman" w:hAnsi="Times New Roman" w:eastAsia="Times New Roman" w:cs="Times New Roman"/>
                <w:i/>
                <w:i/>
                <w:color w:val="000000"/>
                <w:lang w:eastAsia="ru-RU"/>
              </w:rPr>
            </w:pPr>
            <w:r>
              <w:rPr>
                <w:rFonts w:eastAsia="Times New Roman" w:cs="Times New Roman" w:ascii="Times New Roman" w:hAnsi="Times New Roman"/>
                <w:i/>
                <w:color w:val="000000"/>
                <w:lang w:eastAsia="ru-RU"/>
              </w:rPr>
              <w:t>Аудирование. Монологические высказывания по теме.</w:t>
            </w:r>
          </w:p>
        </w:tc>
        <w:tc>
          <w:tcPr>
            <w:tcW w:w="8203" w:type="dxa"/>
            <w:vMerge w:val="continue"/>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93.</w:t>
            </w:r>
          </w:p>
        </w:tc>
        <w:tc>
          <w:tcPr>
            <w:tcW w:w="5472" w:type="dxa"/>
            <w:tcBorders/>
            <w:shd w:fill="auto" w:val="clear"/>
          </w:tcPr>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Молодежные движения и организации.</w:t>
            </w:r>
          </w:p>
          <w:p>
            <w:pPr>
              <w:pStyle w:val="Normal"/>
              <w:spacing w:lineRule="auto" w:line="240" w:before="0" w:after="0"/>
              <w:rPr>
                <w:rFonts w:ascii="Times New Roman" w:hAnsi="Times New Roman" w:eastAsia="Times New Roman" w:cs="Times New Roman"/>
                <w:i/>
                <w:i/>
                <w:color w:val="000000"/>
                <w:lang w:val="en-US" w:eastAsia="ru-RU"/>
              </w:rPr>
            </w:pPr>
            <w:r>
              <w:rPr>
                <w:rFonts w:eastAsia="Times New Roman" w:cs="Times New Roman" w:ascii="Times New Roman" w:hAnsi="Times New Roman"/>
                <w:i/>
                <w:color w:val="000000"/>
                <w:lang w:eastAsia="ru-RU"/>
              </w:rPr>
              <w:t xml:space="preserve">Употребление глаголов </w:t>
            </w:r>
            <w:r>
              <w:rPr>
                <w:rFonts w:eastAsia="Times New Roman" w:cs="Times New Roman" w:ascii="Times New Roman" w:hAnsi="Times New Roman"/>
                <w:i/>
                <w:color w:val="000000"/>
                <w:lang w:val="en-US" w:eastAsia="ru-RU"/>
              </w:rPr>
              <w:t>to</w:t>
            </w:r>
            <w:r>
              <w:rPr>
                <w:rFonts w:eastAsia="Times New Roman" w:cs="Times New Roman" w:ascii="Times New Roman" w:hAnsi="Times New Roman"/>
                <w:i/>
                <w:color w:val="000000"/>
                <w:lang w:eastAsia="ru-RU"/>
              </w:rPr>
              <w:t xml:space="preserve"> </w:t>
            </w:r>
            <w:r>
              <w:rPr>
                <w:rFonts w:eastAsia="Times New Roman" w:cs="Times New Roman" w:ascii="Times New Roman" w:hAnsi="Times New Roman"/>
                <w:i/>
                <w:color w:val="000000"/>
                <w:lang w:val="en-US" w:eastAsia="ru-RU"/>
              </w:rPr>
              <w:t>be</w:t>
            </w:r>
            <w:r>
              <w:rPr>
                <w:rFonts w:eastAsia="Times New Roman" w:cs="Times New Roman" w:ascii="Times New Roman" w:hAnsi="Times New Roman"/>
                <w:i/>
                <w:color w:val="000000"/>
                <w:lang w:eastAsia="ru-RU"/>
              </w:rPr>
              <w:t>/</w:t>
            </w:r>
            <w:r>
              <w:rPr>
                <w:rFonts w:eastAsia="Times New Roman" w:cs="Times New Roman" w:ascii="Times New Roman" w:hAnsi="Times New Roman"/>
                <w:i/>
                <w:color w:val="000000"/>
                <w:lang w:val="en-US" w:eastAsia="ru-RU"/>
              </w:rPr>
              <w:t>to</w:t>
            </w:r>
            <w:r>
              <w:rPr>
                <w:rFonts w:eastAsia="Times New Roman" w:cs="Times New Roman" w:ascii="Times New Roman" w:hAnsi="Times New Roman"/>
                <w:i/>
                <w:color w:val="000000"/>
                <w:lang w:eastAsia="ru-RU"/>
              </w:rPr>
              <w:t xml:space="preserve"> </w:t>
            </w:r>
            <w:r>
              <w:rPr>
                <w:rFonts w:eastAsia="Times New Roman" w:cs="Times New Roman" w:ascii="Times New Roman" w:hAnsi="Times New Roman"/>
                <w:i/>
                <w:color w:val="000000"/>
                <w:lang w:val="en-US" w:eastAsia="ru-RU"/>
              </w:rPr>
              <w:t>get</w:t>
            </w:r>
            <w:r>
              <w:rPr>
                <w:rFonts w:eastAsia="Times New Roman" w:cs="Times New Roman" w:ascii="Times New Roman" w:hAnsi="Times New Roman"/>
                <w:i/>
                <w:color w:val="000000"/>
                <w:lang w:eastAsia="ru-RU"/>
              </w:rPr>
              <w:t xml:space="preserve"> с прилагательными. Конструкция</w:t>
            </w:r>
            <w:r>
              <w:rPr>
                <w:rFonts w:eastAsia="Times New Roman" w:cs="Times New Roman" w:ascii="Times New Roman" w:hAnsi="Times New Roman"/>
                <w:i/>
                <w:color w:val="000000"/>
                <w:lang w:val="en-US" w:eastAsia="ru-RU"/>
              </w:rPr>
              <w:t xml:space="preserve"> to be used to/used to.</w:t>
            </w:r>
          </w:p>
        </w:tc>
        <w:tc>
          <w:tcPr>
            <w:tcW w:w="8203" w:type="dxa"/>
            <w:vMerge w:val="continue"/>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val="en-US" w:eastAsia="ru-RU"/>
              </w:rPr>
            </w:pPr>
            <w:r>
              <w:rPr>
                <w:rFonts w:eastAsia="Times New Roman" w:cs="Times New Roman" w:ascii="Times New Roman" w:hAnsi="Times New Roman"/>
                <w:b/>
                <w:color w:val="000000"/>
                <w:lang w:val="en-US" w:eastAsia="ru-RU"/>
              </w:rPr>
            </w:r>
          </w:p>
        </w:tc>
        <w:tc>
          <w:tcPr>
            <w:tcW w:w="703" w:type="dxa"/>
            <w:tcBorders/>
            <w:shd w:fill="auto" w:val="clear"/>
          </w:tcPr>
          <w:p>
            <w:pPr>
              <w:pStyle w:val="Normal"/>
              <w:spacing w:lineRule="auto" w:line="240" w:before="0" w:after="0"/>
              <w:rPr>
                <w:rFonts w:ascii="Times New Roman" w:hAnsi="Times New Roman" w:eastAsia="Times New Roman" w:cs="Times New Roman"/>
                <w:lang w:val="en-US" w:eastAsia="ru-RU"/>
              </w:rPr>
            </w:pPr>
            <w:r>
              <w:rPr>
                <w:rFonts w:eastAsia="Times New Roman" w:cs="Times New Roman" w:ascii="Times New Roman" w:hAnsi="Times New Roman"/>
                <w:lang w:val="en-US" w:eastAsia="ru-RU"/>
              </w:rPr>
            </w:r>
          </w:p>
        </w:tc>
        <w:tc>
          <w:tcPr>
            <w:tcW w:w="715" w:type="dxa"/>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val="en-US" w:eastAsia="ru-RU"/>
              </w:rPr>
            </w:pPr>
            <w:r>
              <w:rPr>
                <w:rFonts w:eastAsia="Times New Roman" w:cs="Times New Roman" w:ascii="Times New Roman" w:hAnsi="Times New Roman"/>
                <w:b/>
                <w:color w:val="000000"/>
                <w:lang w:val="en-US"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94.</w:t>
            </w:r>
          </w:p>
        </w:tc>
        <w:tc>
          <w:tcPr>
            <w:tcW w:w="5472"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Обобщение по теме «Подростки: их жизнь и проблемы».</w:t>
            </w:r>
          </w:p>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i/>
                <w:color w:val="000000"/>
                <w:lang w:eastAsia="ru-RU"/>
              </w:rPr>
              <w:t xml:space="preserve">Употребление глаголов </w:t>
            </w:r>
            <w:r>
              <w:rPr>
                <w:rFonts w:eastAsia="Times New Roman" w:cs="Times New Roman" w:ascii="Times New Roman" w:hAnsi="Times New Roman"/>
                <w:i/>
                <w:color w:val="000000"/>
                <w:lang w:val="en-US" w:eastAsia="ru-RU"/>
              </w:rPr>
              <w:t>to</w:t>
            </w:r>
            <w:r>
              <w:rPr>
                <w:rFonts w:eastAsia="Times New Roman" w:cs="Times New Roman" w:ascii="Times New Roman" w:hAnsi="Times New Roman"/>
                <w:i/>
                <w:color w:val="000000"/>
                <w:lang w:eastAsia="ru-RU"/>
              </w:rPr>
              <w:t xml:space="preserve"> </w:t>
            </w:r>
            <w:r>
              <w:rPr>
                <w:rFonts w:eastAsia="Times New Roman" w:cs="Times New Roman" w:ascii="Times New Roman" w:hAnsi="Times New Roman"/>
                <w:i/>
                <w:color w:val="000000"/>
                <w:lang w:val="en-US" w:eastAsia="ru-RU"/>
              </w:rPr>
              <w:t>be</w:t>
            </w:r>
            <w:r>
              <w:rPr>
                <w:rFonts w:eastAsia="Times New Roman" w:cs="Times New Roman" w:ascii="Times New Roman" w:hAnsi="Times New Roman"/>
                <w:i/>
                <w:color w:val="000000"/>
                <w:lang w:eastAsia="ru-RU"/>
              </w:rPr>
              <w:t>/</w:t>
            </w:r>
            <w:r>
              <w:rPr>
                <w:rFonts w:eastAsia="Times New Roman" w:cs="Times New Roman" w:ascii="Times New Roman" w:hAnsi="Times New Roman"/>
                <w:i/>
                <w:color w:val="000000"/>
                <w:lang w:val="en-US" w:eastAsia="ru-RU"/>
              </w:rPr>
              <w:t>to</w:t>
            </w:r>
            <w:r>
              <w:rPr>
                <w:rFonts w:eastAsia="Times New Roman" w:cs="Times New Roman" w:ascii="Times New Roman" w:hAnsi="Times New Roman"/>
                <w:i/>
                <w:color w:val="000000"/>
                <w:lang w:eastAsia="ru-RU"/>
              </w:rPr>
              <w:t xml:space="preserve"> </w:t>
            </w:r>
            <w:r>
              <w:rPr>
                <w:rFonts w:eastAsia="Times New Roman" w:cs="Times New Roman" w:ascii="Times New Roman" w:hAnsi="Times New Roman"/>
                <w:i/>
                <w:color w:val="000000"/>
                <w:lang w:val="en-US" w:eastAsia="ru-RU"/>
              </w:rPr>
              <w:t>get</w:t>
            </w:r>
            <w:r>
              <w:rPr>
                <w:rFonts w:eastAsia="Times New Roman" w:cs="Times New Roman" w:ascii="Times New Roman" w:hAnsi="Times New Roman"/>
                <w:i/>
                <w:color w:val="000000"/>
                <w:lang w:eastAsia="ru-RU"/>
              </w:rPr>
              <w:t xml:space="preserve"> с прилагательными.</w:t>
            </w:r>
          </w:p>
        </w:tc>
        <w:tc>
          <w:tcPr>
            <w:tcW w:w="8203" w:type="dxa"/>
            <w:vMerge w:val="continue"/>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95.</w:t>
            </w:r>
          </w:p>
        </w:tc>
        <w:tc>
          <w:tcPr>
            <w:tcW w:w="5472" w:type="dxa"/>
            <w:tcBorders/>
            <w:shd w:fill="auto" w:val="clear"/>
          </w:tcPr>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Жизнь Британских подростков.</w:t>
            </w:r>
          </w:p>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i/>
                <w:iCs/>
                <w:color w:val="000000"/>
                <w:lang w:eastAsia="ru-RU"/>
              </w:rPr>
              <w:t>Тренировочные упражнения по лексико-грамматическому материалу в рабочих тетрадях</w:t>
            </w:r>
          </w:p>
        </w:tc>
        <w:tc>
          <w:tcPr>
            <w:tcW w:w="8203" w:type="dxa"/>
            <w:vMerge w:val="continue"/>
            <w:tcBorders/>
            <w:shd w:fill="auto" w:val="clear"/>
            <w:vAlign w:val="cente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96.</w:t>
            </w:r>
          </w:p>
        </w:tc>
        <w:tc>
          <w:tcPr>
            <w:tcW w:w="5472" w:type="dxa"/>
            <w:tcBorders/>
            <w:shd w:fill="auto" w:val="clear"/>
          </w:tcPr>
          <w:p>
            <w:pPr>
              <w:pStyle w:val="Normal"/>
              <w:spacing w:lineRule="auto" w:line="240" w:before="0" w:after="0"/>
              <w:rPr>
                <w:rFonts w:ascii="Times New Roman" w:hAnsi="Times New Roman" w:eastAsia="Times New Roman" w:cs="Times New Roman"/>
                <w:i/>
                <w:i/>
                <w:iCs/>
                <w:color w:val="000000"/>
                <w:lang w:eastAsia="ru-RU"/>
              </w:rPr>
            </w:pPr>
            <w:r>
              <w:rPr>
                <w:rFonts w:eastAsia="Times New Roman" w:cs="Times New Roman" w:ascii="Times New Roman" w:hAnsi="Times New Roman"/>
                <w:i/>
                <w:iCs/>
                <w:color w:val="000000"/>
                <w:lang w:eastAsia="ru-RU"/>
              </w:rPr>
              <w:t>Подростки и повседневная жизнь.</w:t>
            </w:r>
          </w:p>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i/>
                <w:iCs/>
                <w:color w:val="000000"/>
                <w:lang w:eastAsia="ru-RU"/>
              </w:rPr>
              <w:t>Тренировочные упражнения по лексико-грамматическому материалу в рабочих тетрадях</w:t>
            </w:r>
          </w:p>
        </w:tc>
        <w:tc>
          <w:tcPr>
            <w:tcW w:w="8203" w:type="dxa"/>
            <w:vMerge w:val="continue"/>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97.</w:t>
            </w:r>
          </w:p>
        </w:tc>
        <w:tc>
          <w:tcPr>
            <w:tcW w:w="5472" w:type="dxa"/>
            <w:tcBorders/>
            <w:shd w:fill="auto" w:val="clear"/>
          </w:tcPr>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Проблемы подростков. Подготовка к промежуточной аттестации.</w:t>
            </w:r>
          </w:p>
          <w:p>
            <w:pPr>
              <w:pStyle w:val="Normal"/>
              <w:spacing w:lineRule="auto" w:line="240" w:before="0" w:after="0"/>
              <w:rPr>
                <w:rFonts w:ascii="Times New Roman" w:hAnsi="Times New Roman" w:eastAsia="Times New Roman" w:cs="Times New Roman"/>
                <w:i/>
                <w:i/>
                <w:color w:val="000000"/>
                <w:lang w:eastAsia="ru-RU"/>
              </w:rPr>
            </w:pPr>
            <w:r>
              <w:rPr>
                <w:rFonts w:eastAsia="Times New Roman" w:cs="Times New Roman" w:ascii="Times New Roman" w:hAnsi="Times New Roman"/>
                <w:i/>
                <w:color w:val="000000"/>
                <w:lang w:eastAsia="ru-RU"/>
              </w:rPr>
              <w:t>Обобщение лексико-грамматического материала, изученного за год.</w:t>
            </w:r>
          </w:p>
        </w:tc>
        <w:tc>
          <w:tcPr>
            <w:tcW w:w="8203" w:type="dxa"/>
            <w:vMerge w:val="continue"/>
            <w:tcBorders/>
            <w:shd w:fill="auto" w:val="clear"/>
            <w:vAlign w:val="center"/>
          </w:tcPr>
          <w:p>
            <w:pPr>
              <w:pStyle w:val="Normal"/>
              <w:shd w:val="clear" w:color="auto" w:fill="FFFFFF"/>
              <w:spacing w:lineRule="auto" w:line="240" w:before="0" w:after="0"/>
              <w:jc w:val="center"/>
              <w:rPr>
                <w:rFonts w:ascii="Times New Roman" w:hAnsi="Times New Roman" w:cs="Times New Roman"/>
              </w:rPr>
            </w:pPr>
            <w:r>
              <w:rPr>
                <w:rFonts w:cs="Times New Roman" w:ascii="Times New Roman" w:hAnsi="Times New Roman"/>
              </w:rPr>
            </w:r>
          </w:p>
        </w:tc>
        <w:tc>
          <w:tcPr>
            <w:tcW w:w="703"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98.</w:t>
            </w:r>
          </w:p>
        </w:tc>
        <w:tc>
          <w:tcPr>
            <w:tcW w:w="5472" w:type="dxa"/>
            <w:tcBorders/>
            <w:shd w:fill="auto" w:val="clear"/>
          </w:tcPr>
          <w:p>
            <w:pPr>
              <w:pStyle w:val="Normal"/>
              <w:spacing w:lineRule="auto" w:line="240" w:before="0" w:after="0"/>
              <w:rPr>
                <w:rFonts w:ascii="Times New Roman" w:hAnsi="Times New Roman" w:eastAsia="Times New Roman" w:cs="Times New Roman"/>
                <w:b/>
                <w:b/>
                <w:lang w:eastAsia="ru-RU"/>
              </w:rPr>
            </w:pPr>
            <w:r>
              <w:rPr>
                <w:rFonts w:eastAsia="Times New Roman" w:cs="Times New Roman" w:ascii="Times New Roman" w:hAnsi="Times New Roman"/>
                <w:b/>
                <w:lang w:eastAsia="ru-RU"/>
              </w:rPr>
              <w:t>Промежуточная аттестация. Административная контрольная работа. Тест.</w:t>
            </w:r>
          </w:p>
        </w:tc>
        <w:tc>
          <w:tcPr>
            <w:tcW w:w="8203" w:type="dxa"/>
            <w:vMerge w:val="continue"/>
            <w:tcBorders/>
            <w:shd w:fill="auto" w:val="clear"/>
            <w:vAlign w:val="center"/>
          </w:tcPr>
          <w:p>
            <w:pPr>
              <w:pStyle w:val="Normal"/>
              <w:shd w:val="clear" w:color="auto" w:fill="FFFFFF"/>
              <w:spacing w:lineRule="auto" w:line="240" w:before="0" w:after="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r>
          </w:p>
        </w:tc>
        <w:tc>
          <w:tcPr>
            <w:tcW w:w="703"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99.</w:t>
            </w:r>
          </w:p>
        </w:tc>
        <w:tc>
          <w:tcPr>
            <w:tcW w:w="5472" w:type="dxa"/>
            <w:tcBorders/>
            <w:shd w:fill="auto" w:val="clear"/>
          </w:tcPr>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Критика подростков.</w:t>
            </w:r>
          </w:p>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i/>
                <w:iCs/>
                <w:color w:val="000000"/>
                <w:lang w:eastAsia="ru-RU"/>
              </w:rPr>
              <w:t>Тренировочные упражнения по лексико-грамматическому материалу в рабочих тетрадях</w:t>
            </w:r>
          </w:p>
        </w:tc>
        <w:tc>
          <w:tcPr>
            <w:tcW w:w="8203" w:type="dxa"/>
            <w:vMerge w:val="continue"/>
            <w:tcBorders/>
            <w:shd w:fill="auto" w:val="clear"/>
            <w:vAlign w:val="cente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100.</w:t>
            </w:r>
          </w:p>
        </w:tc>
        <w:tc>
          <w:tcPr>
            <w:tcW w:w="5472" w:type="dxa"/>
            <w:tcBorders/>
            <w:shd w:fill="auto" w:val="clear"/>
          </w:tcPr>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Новая работа Джейка.</w:t>
            </w:r>
          </w:p>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i/>
                <w:iCs/>
                <w:color w:val="000000"/>
                <w:lang w:eastAsia="ru-RU"/>
              </w:rPr>
              <w:t>Тренировочные упражнения по лексико-грамматическому материалу в рабочих тетрадях</w:t>
            </w:r>
          </w:p>
        </w:tc>
        <w:tc>
          <w:tcPr>
            <w:tcW w:w="8203" w:type="dxa"/>
            <w:vMerge w:val="continue"/>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101.</w:t>
            </w:r>
          </w:p>
        </w:tc>
        <w:tc>
          <w:tcPr>
            <w:tcW w:w="5472" w:type="dxa"/>
            <w:tcBorders/>
            <w:shd w:fill="auto" w:val="clear"/>
          </w:tcPr>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Подростки и их жизнь.</w:t>
            </w:r>
          </w:p>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i/>
                <w:iCs/>
                <w:color w:val="000000"/>
                <w:lang w:eastAsia="ru-RU"/>
              </w:rPr>
              <w:t>Словарный диктант. Тренировочные упражнения по лексико-грамматическому материалу в рабочих тетрадях</w:t>
            </w:r>
          </w:p>
        </w:tc>
        <w:tc>
          <w:tcPr>
            <w:tcW w:w="8203" w:type="dxa"/>
            <w:vMerge w:val="continue"/>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r>
        <w:trPr/>
        <w:tc>
          <w:tcPr>
            <w:tcW w:w="601" w:type="dxa"/>
            <w:tcBorders/>
            <w:shd w:fill="auto" w:val="clear"/>
          </w:tcPr>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102.</w:t>
            </w:r>
          </w:p>
        </w:tc>
        <w:tc>
          <w:tcPr>
            <w:tcW w:w="5472" w:type="dxa"/>
            <w:tcBorders/>
            <w:shd w:fill="auto" w:val="clear"/>
          </w:tcPr>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Урок-презентация и словарный диктант по теме «Подростки: их жизнь и проблемы».</w:t>
            </w:r>
          </w:p>
          <w:p>
            <w:pPr>
              <w:pStyle w:val="Normal"/>
              <w:spacing w:lineRule="auto" w:line="240" w:before="0" w:after="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Итоговый урок по изученным темам за год.</w:t>
            </w:r>
          </w:p>
        </w:tc>
        <w:tc>
          <w:tcPr>
            <w:tcW w:w="8203" w:type="dxa"/>
            <w:vMerge w:val="continue"/>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c>
          <w:tcPr>
            <w:tcW w:w="703" w:type="dxa"/>
            <w:tcBorders/>
            <w:shd w:fill="auto" w:val="clear"/>
          </w:tcPr>
          <w:p>
            <w:pPr>
              <w:pStyle w:val="Normal"/>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715" w:type="dxa"/>
            <w:tcBorders/>
            <w:shd w:fill="auto" w:val="clear"/>
          </w:tcPr>
          <w:p>
            <w:pPr>
              <w:pStyle w:val="Normal"/>
              <w:shd w:val="clear" w:color="auto" w:fill="FFFFFF"/>
              <w:spacing w:lineRule="auto" w:line="240" w:before="0" w:after="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bl>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709"/>
        <w:jc w:val="center"/>
        <w:rPr>
          <w:rFonts w:ascii="Times New Roman" w:hAnsi="Times New Roman" w:cs="Times New Roman"/>
          <w:b/>
          <w:b/>
          <w:sz w:val="24"/>
          <w:szCs w:val="24"/>
        </w:rPr>
      </w:pPr>
      <w:r>
        <w:rPr>
          <w:rFonts w:cs="Times New Roman" w:ascii="Times New Roman" w:hAnsi="Times New Roman"/>
          <w:b/>
          <w:sz w:val="24"/>
          <w:szCs w:val="24"/>
        </w:rPr>
        <w:t>Нормы оценки знаний, умений, навыков учащихся по иностранному языку</w:t>
      </w:r>
    </w:p>
    <w:p>
      <w:pPr>
        <w:pStyle w:val="Normal"/>
        <w:spacing w:lineRule="auto" w:line="240" w:before="0" w:after="0"/>
        <w:ind w:firstLine="709"/>
        <w:jc w:val="center"/>
        <w:rPr>
          <w:rFonts w:ascii="Times New Roman" w:hAnsi="Times New Roman" w:cs="Times New Roman"/>
          <w:b/>
          <w:b/>
          <w:sz w:val="24"/>
          <w:szCs w:val="24"/>
        </w:rPr>
      </w:pPr>
      <w:r>
        <w:rPr>
          <w:rFonts w:cs="Times New Roman" w:ascii="Times New Roman" w:hAnsi="Times New Roman"/>
          <w:b/>
          <w:sz w:val="24"/>
          <w:szCs w:val="24"/>
        </w:rPr>
        <w:t>Аудирование</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Оценка «5» ставится в том случае, если коммуникативная задача решена и при этом обучающиеся полностью поняли содержание иноязычной речи, соответствующей программным требованиям для каждого класса.</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Оценка «4» ставится в том случае, если коммуникативная задача решена и при этом обучающиеся полностью поняли содержание иноязычной речи, соответствующей программным требованиям для каждого класса, за исключением отдельных подробностей, не влияющих на понимание содержания, услышанного в целом.</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Оценка «3» ставится в том случае, если коммуникативная задача решена и при этом обучающиеся полностью поняли только основной смысл иноязычной речи, соответствующей программным требованиям для каждого класса.</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Оценка «2» ставится в том случае, если обучающиеся не поняли смысла иноязычной речи, соответствующей программным требованиям для каждого класса.</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Оценка «1» ставится в том случае, если ученик не может ответить ни на один из поставленных вопросов. </w:t>
      </w:r>
    </w:p>
    <w:p>
      <w:pPr>
        <w:pStyle w:val="Normal"/>
        <w:spacing w:lineRule="auto" w:line="240" w:before="0" w:after="0"/>
        <w:ind w:firstLine="709"/>
        <w:jc w:val="center"/>
        <w:rPr>
          <w:rFonts w:ascii="Times New Roman" w:hAnsi="Times New Roman" w:cs="Times New Roman"/>
          <w:b/>
          <w:b/>
          <w:sz w:val="24"/>
          <w:szCs w:val="24"/>
        </w:rPr>
      </w:pPr>
      <w:r>
        <w:rPr>
          <w:rFonts w:cs="Times New Roman" w:ascii="Times New Roman" w:hAnsi="Times New Roman"/>
          <w:b/>
          <w:sz w:val="24"/>
          <w:szCs w:val="24"/>
        </w:rPr>
        <w:t>Говорение</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Оценка «5» ставится в том случае, если общение осуществилось, высказывания обучающихся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Оценка «4» ставится в том случае, если общение осуществилось, высказывания обучающихся соответствовали поставленной коммуникативной задаче и при этом обучающиеся выразили свои мысли на иностранном языке с незначительными отклонениями от языковых норм, а в остальном их устная речь соответствовала нормам иностранного языка в пределах программных требований для данного класса.</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Оценка «3» ставится в том случае, если общение осуществилось, высказывания обучающихся соответствовали поставленной коммуникативной задаче и при этом обучающиеся выразили свои мысли на иностранном языке с отклонениями от языковых норм, не мешающими, однако, понять содержание сказанного.</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Оценка «2» ставится в том случае, если общение не осуществилось или высказывания обучающихся не соответствовали поставленной коммуникативной задаче, обучающиеся слабо усвоили пройденный материал и выразили свои мысли на иностранном языке с такими отклонениями от языковых норм, которые не позволяют понять содержание большей части сказанного.</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Оценка «1» ставится, если учащийся совсем не выполнил работу.  </w:t>
      </w:r>
    </w:p>
    <w:p>
      <w:pPr>
        <w:pStyle w:val="Normal"/>
        <w:spacing w:lineRule="auto" w:line="240" w:before="0" w:after="0"/>
        <w:ind w:firstLine="709"/>
        <w:jc w:val="center"/>
        <w:rPr>
          <w:rFonts w:ascii="Times New Roman" w:hAnsi="Times New Roman" w:cs="Times New Roman"/>
          <w:b/>
          <w:b/>
          <w:sz w:val="24"/>
          <w:szCs w:val="24"/>
        </w:rPr>
      </w:pPr>
      <w:r>
        <w:rPr>
          <w:rFonts w:cs="Times New Roman" w:ascii="Times New Roman" w:hAnsi="Times New Roman"/>
          <w:b/>
          <w:sz w:val="24"/>
          <w:szCs w:val="24"/>
        </w:rPr>
        <w:t>Чтение</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Оценка «5 ставится в том случае, если коммуникативная задача решена и при этом обучающиеся полностью поняли и осмыслили содержание прочитанного иноязычного текста в объёме, предусмотренном заданием, чтение обучающихся соответствовало программным требованиям для данного класса.</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Оценка «4» ставится в том случае, если коммуникативная задача решена и при этом обучающиеся полностью поняли и осмыслили содержание прочитанного иноязычного текста за исключением деталей и частностей, не влияющих на понимание этого текста, в объёме, предусмотренном заданием, чтение обучающихся соответствовало программным требованиям для данного класса.</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Оценка «3» ставится в том случае, если коммуникативная задача решена и при этом обучающиеся поняли, осмыслили главную идею прочитанного иноязычного текста в объёме, предусмотренном заданием, чтение обучающихся в основном соответствует программным требованиям для данного класса.</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Оценка «2» ставится в том случае, если коммуникативная задача не решена, обучающиеся не поняли прочитанного иноязычного текста в объёме, предусмотренном заданием, чтение обучающихся соответствовало программным требованиям для данного класса.</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Оценка «1» ставится, если ученик совсем не выполнил ни одного задания. </w:t>
      </w:r>
    </w:p>
    <w:p>
      <w:pPr>
        <w:pStyle w:val="Normal"/>
        <w:spacing w:lineRule="auto" w:line="240" w:before="0" w:after="0"/>
        <w:ind w:firstLine="709"/>
        <w:rPr>
          <w:rFonts w:ascii="Times New Roman" w:hAnsi="Times New Roman" w:cs="Times New Roman"/>
          <w:sz w:val="24"/>
          <w:szCs w:val="24"/>
        </w:rPr>
      </w:pPr>
      <w:r>
        <w:rPr>
          <w:rFonts w:cs="Times New Roman" w:ascii="Times New Roman" w:hAnsi="Times New Roman"/>
          <w:sz w:val="24"/>
          <w:szCs w:val="24"/>
        </w:rPr>
        <w:t xml:space="preserve"> </w:t>
      </w:r>
    </w:p>
    <w:p>
      <w:pPr>
        <w:pStyle w:val="Normal"/>
        <w:spacing w:lineRule="auto" w:line="240" w:before="0" w:after="0"/>
        <w:ind w:firstLine="709"/>
        <w:jc w:val="center"/>
        <w:rPr>
          <w:rFonts w:ascii="Times New Roman" w:hAnsi="Times New Roman" w:cs="Times New Roman"/>
          <w:b/>
          <w:b/>
          <w:sz w:val="24"/>
          <w:szCs w:val="24"/>
        </w:rPr>
      </w:pPr>
      <w:r>
        <w:rPr>
          <w:rFonts w:cs="Times New Roman" w:ascii="Times New Roman" w:hAnsi="Times New Roman"/>
          <w:b/>
          <w:sz w:val="24"/>
          <w:szCs w:val="24"/>
        </w:rPr>
        <w:t>Критерии выставления отметок по английскому языку</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За письменные работы (контрольные работы, самостоятельные работы, словарные диктанты) оценка вычисляется исходя из процента правильных ответов:</w:t>
      </w:r>
    </w:p>
    <w:p>
      <w:pPr>
        <w:pStyle w:val="Normal"/>
        <w:spacing w:lineRule="auto" w:line="240" w:before="0" w:after="0"/>
        <w:ind w:firstLine="709"/>
        <w:rPr>
          <w:rFonts w:ascii="Times New Roman" w:hAnsi="Times New Roman" w:cs="Times New Roman"/>
          <w:sz w:val="24"/>
          <w:szCs w:val="24"/>
        </w:rPr>
      </w:pPr>
      <w:r>
        <w:rPr>
          <w:rFonts w:cs="Times New Roman" w:ascii="Times New Roman" w:hAnsi="Times New Roman"/>
          <w:sz w:val="24"/>
          <w:szCs w:val="24"/>
        </w:rPr>
      </w:r>
    </w:p>
    <w:tbl>
      <w:tblPr>
        <w:tblStyle w:val="1"/>
        <w:tblW w:w="7771" w:type="dxa"/>
        <w:jc w:val="center"/>
        <w:tblInd w:w="0" w:type="dxa"/>
        <w:tblCellMar>
          <w:top w:w="0" w:type="dxa"/>
          <w:left w:w="108" w:type="dxa"/>
          <w:bottom w:w="0" w:type="dxa"/>
          <w:right w:w="108" w:type="dxa"/>
        </w:tblCellMar>
        <w:tblLook w:firstRow="1" w:noVBand="1" w:lastRow="0" w:firstColumn="1" w:lastColumn="0" w:noHBand="0" w:val="04a0"/>
      </w:tblPr>
      <w:tblGrid>
        <w:gridCol w:w="2667"/>
        <w:gridCol w:w="1665"/>
        <w:gridCol w:w="1665"/>
        <w:gridCol w:w="1773"/>
      </w:tblGrid>
      <w:tr>
        <w:trPr/>
        <w:tc>
          <w:tcPr>
            <w:tcW w:w="2667" w:type="dxa"/>
            <w:tcBorders/>
            <w:shd w:fill="auto" w:val="clear"/>
          </w:tcPr>
          <w:p>
            <w:pPr>
              <w:pStyle w:val="Normal"/>
              <w:spacing w:lineRule="auto" w:line="240" w:before="0" w:after="0"/>
              <w:rPr>
                <w:rFonts w:ascii="Times New Roman" w:hAnsi="Times New Roman"/>
                <w:b/>
                <w:b/>
              </w:rPr>
            </w:pPr>
            <w:r>
              <w:rPr>
                <w:rFonts w:eastAsia="Calibri" w:cs="Times New Roman" w:ascii="Times New Roman" w:hAnsi="Times New Roman"/>
                <w:b/>
              </w:rPr>
              <w:t>Виды работ</w:t>
            </w:r>
          </w:p>
        </w:tc>
        <w:tc>
          <w:tcPr>
            <w:tcW w:w="1665" w:type="dxa"/>
            <w:tcBorders/>
            <w:shd w:fill="auto" w:val="clear"/>
          </w:tcPr>
          <w:p>
            <w:pPr>
              <w:pStyle w:val="Normal"/>
              <w:spacing w:lineRule="auto" w:line="240" w:before="0" w:after="0"/>
              <w:rPr>
                <w:rFonts w:ascii="Times New Roman" w:hAnsi="Times New Roman"/>
                <w:b/>
                <w:b/>
              </w:rPr>
            </w:pPr>
            <w:r>
              <w:rPr>
                <w:rFonts w:eastAsia="Calibri" w:cs="Times New Roman" w:ascii="Times New Roman" w:hAnsi="Times New Roman"/>
                <w:b/>
              </w:rPr>
              <w:t>Оценка «3»</w:t>
            </w:r>
          </w:p>
        </w:tc>
        <w:tc>
          <w:tcPr>
            <w:tcW w:w="1665" w:type="dxa"/>
            <w:tcBorders/>
            <w:shd w:fill="auto" w:val="clear"/>
          </w:tcPr>
          <w:p>
            <w:pPr>
              <w:pStyle w:val="Normal"/>
              <w:spacing w:lineRule="auto" w:line="240" w:before="0" w:after="0"/>
              <w:rPr>
                <w:rFonts w:ascii="Times New Roman" w:hAnsi="Times New Roman"/>
                <w:b/>
                <w:b/>
              </w:rPr>
            </w:pPr>
            <w:r>
              <w:rPr>
                <w:rFonts w:eastAsia="Calibri" w:cs="Times New Roman" w:ascii="Times New Roman" w:hAnsi="Times New Roman"/>
                <w:b/>
              </w:rPr>
              <w:t>Оценка «4»</w:t>
            </w:r>
          </w:p>
        </w:tc>
        <w:tc>
          <w:tcPr>
            <w:tcW w:w="1773" w:type="dxa"/>
            <w:tcBorders/>
            <w:shd w:fill="auto" w:val="clear"/>
          </w:tcPr>
          <w:p>
            <w:pPr>
              <w:pStyle w:val="Normal"/>
              <w:spacing w:lineRule="auto" w:line="240" w:before="0" w:after="0"/>
              <w:rPr>
                <w:rFonts w:ascii="Times New Roman" w:hAnsi="Times New Roman"/>
                <w:b/>
                <w:b/>
              </w:rPr>
            </w:pPr>
            <w:r>
              <w:rPr>
                <w:rFonts w:eastAsia="Calibri" w:cs="Times New Roman" w:ascii="Times New Roman" w:hAnsi="Times New Roman"/>
                <w:b/>
              </w:rPr>
              <w:t>Оценка «5»</w:t>
            </w:r>
          </w:p>
        </w:tc>
      </w:tr>
      <w:tr>
        <w:trPr/>
        <w:tc>
          <w:tcPr>
            <w:tcW w:w="2667" w:type="dxa"/>
            <w:tcBorders/>
            <w:shd w:fill="auto" w:val="clear"/>
          </w:tcPr>
          <w:p>
            <w:pPr>
              <w:pStyle w:val="Normal"/>
              <w:spacing w:lineRule="auto" w:line="240" w:before="0" w:after="0"/>
              <w:rPr>
                <w:rFonts w:ascii="Times New Roman" w:hAnsi="Times New Roman"/>
              </w:rPr>
            </w:pPr>
            <w:r>
              <w:rPr>
                <w:rFonts w:eastAsia="Calibri" w:cs="Times New Roman" w:ascii="Times New Roman" w:hAnsi="Times New Roman"/>
              </w:rPr>
              <w:t>Контрольные работы</w:t>
            </w:r>
          </w:p>
        </w:tc>
        <w:tc>
          <w:tcPr>
            <w:tcW w:w="1665" w:type="dxa"/>
            <w:tcBorders/>
            <w:shd w:fill="auto" w:val="clear"/>
          </w:tcPr>
          <w:p>
            <w:pPr>
              <w:pStyle w:val="Normal"/>
              <w:spacing w:lineRule="auto" w:line="240" w:before="0" w:after="0"/>
              <w:rPr>
                <w:rFonts w:ascii="Times New Roman" w:hAnsi="Times New Roman"/>
              </w:rPr>
            </w:pPr>
            <w:r>
              <w:rPr>
                <w:rFonts w:eastAsia="Calibri" w:cs="Times New Roman" w:ascii="Times New Roman" w:hAnsi="Times New Roman"/>
              </w:rPr>
              <w:t>От 50% до 69%</w:t>
            </w:r>
          </w:p>
        </w:tc>
        <w:tc>
          <w:tcPr>
            <w:tcW w:w="1665" w:type="dxa"/>
            <w:tcBorders/>
            <w:shd w:fill="auto" w:val="clear"/>
          </w:tcPr>
          <w:p>
            <w:pPr>
              <w:pStyle w:val="Normal"/>
              <w:spacing w:lineRule="auto" w:line="240" w:before="0" w:after="0"/>
              <w:rPr>
                <w:rFonts w:ascii="Times New Roman" w:hAnsi="Times New Roman"/>
              </w:rPr>
            </w:pPr>
            <w:r>
              <w:rPr>
                <w:rFonts w:eastAsia="Calibri" w:cs="Times New Roman" w:ascii="Times New Roman" w:hAnsi="Times New Roman"/>
              </w:rPr>
              <w:t>От 70% до 90%</w:t>
            </w:r>
          </w:p>
        </w:tc>
        <w:tc>
          <w:tcPr>
            <w:tcW w:w="1773" w:type="dxa"/>
            <w:tcBorders/>
            <w:shd w:fill="auto" w:val="clear"/>
          </w:tcPr>
          <w:p>
            <w:pPr>
              <w:pStyle w:val="Normal"/>
              <w:spacing w:lineRule="auto" w:line="240" w:before="0" w:after="0"/>
              <w:rPr>
                <w:rFonts w:ascii="Times New Roman" w:hAnsi="Times New Roman"/>
              </w:rPr>
            </w:pPr>
            <w:r>
              <w:rPr>
                <w:rFonts w:eastAsia="Calibri" w:cs="Times New Roman" w:ascii="Times New Roman" w:hAnsi="Times New Roman"/>
              </w:rPr>
              <w:t>От 91% до 100%</w:t>
            </w:r>
          </w:p>
        </w:tc>
      </w:tr>
      <w:tr>
        <w:trPr/>
        <w:tc>
          <w:tcPr>
            <w:tcW w:w="2667" w:type="dxa"/>
            <w:tcBorders/>
            <w:shd w:fill="auto" w:val="clear"/>
          </w:tcPr>
          <w:p>
            <w:pPr>
              <w:pStyle w:val="Normal"/>
              <w:spacing w:lineRule="auto" w:line="240" w:before="0" w:after="0"/>
              <w:rPr>
                <w:rFonts w:ascii="Times New Roman" w:hAnsi="Times New Roman"/>
              </w:rPr>
            </w:pPr>
            <w:r>
              <w:rPr>
                <w:rFonts w:eastAsia="Calibri" w:cs="Times New Roman" w:ascii="Times New Roman" w:hAnsi="Times New Roman"/>
              </w:rPr>
              <w:t>Самостоятельные работы,</w:t>
            </w:r>
          </w:p>
          <w:p>
            <w:pPr>
              <w:pStyle w:val="Normal"/>
              <w:spacing w:lineRule="auto" w:line="240" w:before="0" w:after="0"/>
              <w:rPr>
                <w:rFonts w:ascii="Times New Roman" w:hAnsi="Times New Roman"/>
              </w:rPr>
            </w:pPr>
            <w:r>
              <w:rPr>
                <w:rFonts w:eastAsia="Calibri" w:cs="Times New Roman" w:ascii="Times New Roman" w:hAnsi="Times New Roman"/>
              </w:rPr>
              <w:t>словарные диктанты</w:t>
            </w:r>
          </w:p>
        </w:tc>
        <w:tc>
          <w:tcPr>
            <w:tcW w:w="1665" w:type="dxa"/>
            <w:tcBorders/>
            <w:shd w:fill="auto" w:val="clear"/>
          </w:tcPr>
          <w:p>
            <w:pPr>
              <w:pStyle w:val="Normal"/>
              <w:spacing w:lineRule="auto" w:line="240" w:before="0" w:after="0"/>
              <w:rPr>
                <w:rFonts w:ascii="Times New Roman" w:hAnsi="Times New Roman"/>
              </w:rPr>
            </w:pPr>
            <w:r>
              <w:rPr>
                <w:rFonts w:eastAsia="Calibri" w:cs="Times New Roman" w:ascii="Times New Roman" w:hAnsi="Times New Roman"/>
              </w:rPr>
              <w:t>От 60% до 74%</w:t>
            </w:r>
          </w:p>
        </w:tc>
        <w:tc>
          <w:tcPr>
            <w:tcW w:w="1665" w:type="dxa"/>
            <w:tcBorders/>
            <w:shd w:fill="auto" w:val="clear"/>
          </w:tcPr>
          <w:p>
            <w:pPr>
              <w:pStyle w:val="Normal"/>
              <w:spacing w:lineRule="auto" w:line="240" w:before="0" w:after="0"/>
              <w:rPr>
                <w:rFonts w:ascii="Times New Roman" w:hAnsi="Times New Roman"/>
              </w:rPr>
            </w:pPr>
            <w:r>
              <w:rPr>
                <w:rFonts w:eastAsia="Calibri" w:cs="Times New Roman" w:ascii="Times New Roman" w:hAnsi="Times New Roman"/>
              </w:rPr>
              <w:t>От 75% до 94%</w:t>
            </w:r>
          </w:p>
        </w:tc>
        <w:tc>
          <w:tcPr>
            <w:tcW w:w="1773" w:type="dxa"/>
            <w:tcBorders/>
            <w:shd w:fill="auto" w:val="clear"/>
          </w:tcPr>
          <w:p>
            <w:pPr>
              <w:pStyle w:val="Normal"/>
              <w:spacing w:lineRule="auto" w:line="240" w:before="0" w:after="0"/>
              <w:rPr>
                <w:rFonts w:ascii="Times New Roman" w:hAnsi="Times New Roman"/>
              </w:rPr>
            </w:pPr>
            <w:r>
              <w:rPr>
                <w:rFonts w:eastAsia="Calibri" w:cs="Times New Roman" w:ascii="Times New Roman" w:hAnsi="Times New Roman"/>
              </w:rPr>
              <w:t xml:space="preserve">От 95% до 100% </w:t>
            </w:r>
          </w:p>
          <w:p>
            <w:pPr>
              <w:pStyle w:val="Normal"/>
              <w:spacing w:lineRule="auto" w:line="240" w:before="0" w:after="0"/>
              <w:rPr>
                <w:rFonts w:ascii="Times New Roman" w:hAnsi="Times New Roman" w:eastAsia="Calibri" w:cs="Times New Roman"/>
              </w:rPr>
            </w:pPr>
            <w:r>
              <w:rPr>
                <w:rFonts w:eastAsia="Calibri" w:cs="Times New Roman" w:ascii="Times New Roman" w:hAnsi="Times New Roman"/>
              </w:rPr>
            </w:r>
          </w:p>
        </w:tc>
      </w:tr>
    </w:tbl>
    <w:p>
      <w:pPr>
        <w:pStyle w:val="Normal"/>
        <w:spacing w:lineRule="auto" w:line="24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Система оценивания для детей с ЗПР ничем не отличается от системы оценивания, приведённой выше, поэтому похвала и поощрение - это тоже большая движущая сила в обучении детей данной категории. Важно, чтобы ребенок поверил в свои силы, испытал радость от успеха в учении.</w:t>
      </w:r>
    </w:p>
    <w:p>
      <w:pPr>
        <w:pStyle w:val="Normal"/>
        <w:spacing w:before="0" w:after="0"/>
        <w:ind w:firstLine="709"/>
        <w:jc w:val="both"/>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ind w:firstLine="709"/>
        <w:jc w:val="both"/>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ind w:firstLine="709"/>
        <w:jc w:val="center"/>
        <w:rPr/>
      </w:pPr>
      <w:r>
        <w:rPr>
          <w:rFonts w:cs="Times New Roman" w:ascii="Times New Roman" w:hAnsi="Times New Roman"/>
          <w:b/>
          <w:bCs/>
          <w:sz w:val="24"/>
          <w:szCs w:val="24"/>
        </w:rPr>
        <w:t>Методическая литература для учителя:</w:t>
      </w:r>
    </w:p>
    <w:p>
      <w:pPr>
        <w:pStyle w:val="Normal"/>
        <w:spacing w:before="0" w:after="0"/>
        <w:ind w:firstLine="709"/>
        <w:jc w:val="both"/>
        <w:rPr/>
      </w:pPr>
      <w:r>
        <w:rPr>
          <w:rFonts w:cs="Times New Roman" w:ascii="Times New Roman" w:hAnsi="Times New Roman"/>
          <w:sz w:val="24"/>
          <w:szCs w:val="24"/>
        </w:rPr>
        <w:t xml:space="preserve">Примерные программы по учебным предметам. Иностранный язык. 5-9 классы. – 2-е изд. – М.: Просвещение, 2010. – 144 с. - (Стандарты второго поколения). </w:t>
      </w:r>
    </w:p>
    <w:p>
      <w:pPr>
        <w:pStyle w:val="Normal"/>
        <w:spacing w:before="0" w:after="0"/>
        <w:ind w:firstLine="709"/>
        <w:jc w:val="both"/>
        <w:rPr/>
      </w:pPr>
      <w:r>
        <w:rPr>
          <w:rFonts w:cs="Times New Roman" w:ascii="Times New Roman" w:hAnsi="Times New Roman"/>
          <w:sz w:val="24"/>
          <w:szCs w:val="24"/>
        </w:rPr>
        <w:t>Рабочая программа. Английский язык. 5-9 классы: учебно-методическое пособие / О. В. Афанасьева, И. В. Михеева, Н. В. Языкова, Е. А. Колесникова. – М.: Дрофа, 2015. - (</w:t>
      </w:r>
      <w:r>
        <w:rPr>
          <w:rFonts w:cs="Times New Roman" w:ascii="Times New Roman" w:hAnsi="Times New Roman"/>
          <w:sz w:val="24"/>
          <w:szCs w:val="24"/>
          <w:lang w:val="en-US"/>
        </w:rPr>
        <w:t>Rainbow</w:t>
      </w:r>
      <w:r>
        <w:rPr>
          <w:rFonts w:cs="Times New Roman" w:ascii="Times New Roman" w:hAnsi="Times New Roman"/>
          <w:sz w:val="24"/>
          <w:szCs w:val="24"/>
        </w:rPr>
        <w:t xml:space="preserve"> </w:t>
      </w:r>
      <w:r>
        <w:rPr>
          <w:rFonts w:cs="Times New Roman" w:ascii="Times New Roman" w:hAnsi="Times New Roman"/>
          <w:sz w:val="24"/>
          <w:szCs w:val="24"/>
          <w:lang w:val="en-US"/>
        </w:rPr>
        <w:t>English</w:t>
      </w:r>
      <w:r>
        <w:rPr>
          <w:rFonts w:cs="Times New Roman" w:ascii="Times New Roman" w:hAnsi="Times New Roman"/>
          <w:sz w:val="24"/>
          <w:szCs w:val="24"/>
        </w:rPr>
        <w:t xml:space="preserve">). </w:t>
      </w:r>
    </w:p>
    <w:p>
      <w:pPr>
        <w:pStyle w:val="Normal"/>
        <w:spacing w:before="0" w:after="0"/>
        <w:ind w:firstLine="709"/>
        <w:jc w:val="both"/>
        <w:rPr/>
      </w:pPr>
      <w:r>
        <w:rPr>
          <w:rFonts w:cs="Times New Roman" w:ascii="Times New Roman" w:hAnsi="Times New Roman"/>
          <w:b/>
          <w:bCs/>
          <w:sz w:val="24"/>
          <w:szCs w:val="24"/>
        </w:rPr>
        <w:t>Литература для учащихся:</w:t>
      </w:r>
    </w:p>
    <w:p>
      <w:pPr>
        <w:pStyle w:val="Normal"/>
        <w:spacing w:before="0" w:after="0"/>
        <w:ind w:firstLine="709"/>
        <w:jc w:val="both"/>
        <w:rPr/>
      </w:pPr>
      <w:r>
        <w:rPr>
          <w:rFonts w:cs="Times New Roman" w:ascii="Times New Roman" w:hAnsi="Times New Roman"/>
          <w:sz w:val="24"/>
          <w:szCs w:val="24"/>
        </w:rPr>
        <w:t xml:space="preserve">Английский язык. 9 кл. в 2 ч. Ч. 1: учебник /О. В. Афанасьева, И. В. Михеева, К. М. Баранова. – 5-е изд., доп. - М.: Дрофа, 2018. - (Российский учебник: </w:t>
      </w:r>
      <w:r>
        <w:rPr>
          <w:rFonts w:cs="Times New Roman" w:ascii="Times New Roman" w:hAnsi="Times New Roman"/>
          <w:sz w:val="24"/>
          <w:szCs w:val="24"/>
          <w:lang w:val="en-US"/>
        </w:rPr>
        <w:t>Rainbow</w:t>
      </w:r>
      <w:r>
        <w:rPr>
          <w:rFonts w:cs="Times New Roman" w:ascii="Times New Roman" w:hAnsi="Times New Roman"/>
          <w:sz w:val="24"/>
          <w:szCs w:val="24"/>
        </w:rPr>
        <w:t xml:space="preserve"> </w:t>
      </w:r>
      <w:r>
        <w:rPr>
          <w:rFonts w:cs="Times New Roman" w:ascii="Times New Roman" w:hAnsi="Times New Roman"/>
          <w:sz w:val="24"/>
          <w:szCs w:val="24"/>
          <w:lang w:val="en-US"/>
        </w:rPr>
        <w:t>English</w:t>
      </w:r>
      <w:r>
        <w:rPr>
          <w:rFonts w:cs="Times New Roman" w:ascii="Times New Roman" w:hAnsi="Times New Roman"/>
          <w:sz w:val="24"/>
          <w:szCs w:val="24"/>
        </w:rPr>
        <w:t>).</w:t>
      </w:r>
    </w:p>
    <w:p>
      <w:pPr>
        <w:pStyle w:val="Normal"/>
        <w:spacing w:before="0" w:after="0"/>
        <w:ind w:firstLine="709"/>
        <w:jc w:val="both"/>
        <w:rPr/>
      </w:pPr>
      <w:r>
        <w:rPr>
          <w:rFonts w:cs="Times New Roman" w:ascii="Times New Roman" w:hAnsi="Times New Roman"/>
          <w:sz w:val="24"/>
          <w:szCs w:val="24"/>
        </w:rPr>
        <w:t xml:space="preserve">Английский язык. 9 кл. в 2 ч. Ч. 2: учебник /О. В. Афанасьева, И. В. Михеева, К. М. Баранова. – 5-е изд., стереотип. - М.: Дрофа, 2018. - (Российский учебник: </w:t>
      </w:r>
      <w:r>
        <w:rPr>
          <w:rFonts w:cs="Times New Roman" w:ascii="Times New Roman" w:hAnsi="Times New Roman"/>
          <w:sz w:val="24"/>
          <w:szCs w:val="24"/>
          <w:lang w:val="en-US"/>
        </w:rPr>
        <w:t>Rainbow</w:t>
      </w:r>
      <w:r>
        <w:rPr>
          <w:rFonts w:cs="Times New Roman" w:ascii="Times New Roman" w:hAnsi="Times New Roman"/>
          <w:sz w:val="24"/>
          <w:szCs w:val="24"/>
        </w:rPr>
        <w:t xml:space="preserve"> </w:t>
      </w:r>
      <w:r>
        <w:rPr>
          <w:rFonts w:cs="Times New Roman" w:ascii="Times New Roman" w:hAnsi="Times New Roman"/>
          <w:sz w:val="24"/>
          <w:szCs w:val="24"/>
          <w:lang w:val="en-US"/>
        </w:rPr>
        <w:t>English</w:t>
      </w:r>
      <w:r>
        <w:rPr>
          <w:rFonts w:cs="Times New Roman" w:ascii="Times New Roman" w:hAnsi="Times New Roman"/>
          <w:sz w:val="24"/>
          <w:szCs w:val="24"/>
        </w:rPr>
        <w:t>).</w:t>
      </w:r>
    </w:p>
    <w:p>
      <w:pPr>
        <w:pStyle w:val="Normal"/>
        <w:spacing w:before="0" w:after="0"/>
        <w:ind w:firstLine="709"/>
        <w:jc w:val="both"/>
        <w:rPr/>
      </w:pPr>
      <w:r>
        <w:rPr>
          <w:rFonts w:cs="Times New Roman" w:ascii="Times New Roman" w:hAnsi="Times New Roman"/>
          <w:sz w:val="24"/>
          <w:szCs w:val="24"/>
        </w:rPr>
        <w:t xml:space="preserve">Английский язык. 9 класс: рабочая тетрадь / О. В. Афанасьева, И. В. Михеева, К. М. Баранова. – 3-е изд., стереотип. -  М.: Дрофа, 2018. - (Российский учебник: </w:t>
      </w:r>
      <w:r>
        <w:rPr>
          <w:rFonts w:cs="Times New Roman" w:ascii="Times New Roman" w:hAnsi="Times New Roman"/>
          <w:sz w:val="24"/>
          <w:szCs w:val="24"/>
          <w:lang w:val="en-US"/>
        </w:rPr>
        <w:t>Rainbow</w:t>
      </w:r>
      <w:r>
        <w:rPr>
          <w:rFonts w:cs="Times New Roman" w:ascii="Times New Roman" w:hAnsi="Times New Roman"/>
          <w:sz w:val="24"/>
          <w:szCs w:val="24"/>
        </w:rPr>
        <w:t xml:space="preserve"> </w:t>
      </w:r>
      <w:r>
        <w:rPr>
          <w:rFonts w:cs="Times New Roman" w:ascii="Times New Roman" w:hAnsi="Times New Roman"/>
          <w:sz w:val="24"/>
          <w:szCs w:val="24"/>
          <w:lang w:val="en-US"/>
        </w:rPr>
        <w:t>English</w:t>
      </w:r>
      <w:r>
        <w:rPr>
          <w:rFonts w:cs="Times New Roman" w:ascii="Times New Roman" w:hAnsi="Times New Roman"/>
          <w:sz w:val="24"/>
          <w:szCs w:val="24"/>
        </w:rPr>
        <w:t>).</w:t>
      </w:r>
    </w:p>
    <w:p>
      <w:pPr>
        <w:pStyle w:val="Normal"/>
        <w:spacing w:before="0" w:after="0"/>
        <w:ind w:firstLine="709"/>
        <w:jc w:val="both"/>
        <w:rPr/>
      </w:pPr>
      <w:r>
        <w:rPr>
          <w:rFonts w:cs="Times New Roman" w:ascii="Times New Roman" w:hAnsi="Times New Roman"/>
          <w:b/>
          <w:bCs/>
          <w:sz w:val="24"/>
          <w:szCs w:val="24"/>
        </w:rPr>
        <w:t>Аудиоиздания:</w:t>
      </w:r>
    </w:p>
    <w:p>
      <w:pPr>
        <w:pStyle w:val="Normal"/>
        <w:spacing w:before="0" w:after="200"/>
        <w:ind w:firstLine="709"/>
        <w:jc w:val="both"/>
        <w:rPr/>
      </w:pPr>
      <w:r>
        <w:rPr>
          <w:rFonts w:cs="Times New Roman" w:ascii="Times New Roman" w:hAnsi="Times New Roman"/>
          <w:sz w:val="24"/>
          <w:szCs w:val="24"/>
        </w:rPr>
        <w:t>Аудиоприложение к учебнику О. В. Афанасьевой, И. В. Михеевой, К. М. Барановой Английский язык: «</w:t>
      </w:r>
      <w:r>
        <w:rPr>
          <w:rFonts w:cs="Times New Roman" w:ascii="Times New Roman" w:hAnsi="Times New Roman"/>
          <w:sz w:val="24"/>
          <w:szCs w:val="24"/>
          <w:lang w:val="en-US"/>
        </w:rPr>
        <w:t>Rainbow</w:t>
      </w:r>
      <w:r>
        <w:rPr>
          <w:rFonts w:cs="Times New Roman" w:ascii="Times New Roman" w:hAnsi="Times New Roman"/>
          <w:sz w:val="24"/>
          <w:szCs w:val="24"/>
        </w:rPr>
        <w:t xml:space="preserve"> </w:t>
      </w:r>
      <w:r>
        <w:rPr>
          <w:rFonts w:cs="Times New Roman" w:ascii="Times New Roman" w:hAnsi="Times New Roman"/>
          <w:sz w:val="24"/>
          <w:szCs w:val="24"/>
          <w:lang w:val="en-US"/>
        </w:rPr>
        <w:t>English</w:t>
      </w:r>
      <w:r>
        <w:rPr>
          <w:rFonts w:cs="Times New Roman" w:ascii="Times New Roman" w:hAnsi="Times New Roman"/>
          <w:sz w:val="24"/>
          <w:szCs w:val="24"/>
        </w:rPr>
        <w:t xml:space="preserve">». Учебник английского языка для 9 класса. </w:t>
      </w:r>
      <w:r>
        <w:rPr>
          <w:rFonts w:cs="Times New Roman" w:ascii="Times New Roman" w:hAnsi="Times New Roman"/>
          <w:sz w:val="24"/>
          <w:szCs w:val="24"/>
          <w:lang w:val="en-US"/>
        </w:rPr>
        <w:t>CD</w:t>
      </w:r>
      <w:r>
        <w:rPr>
          <w:rFonts w:cs="Times New Roman" w:ascii="Times New Roman" w:hAnsi="Times New Roman"/>
          <w:sz w:val="24"/>
          <w:szCs w:val="24"/>
        </w:rPr>
        <w:t xml:space="preserve"> MP3.</w:t>
      </w:r>
    </w:p>
    <w:sectPr>
      <w:type w:val="nextPage"/>
      <w:pgSz w:orient="landscape" w:w="16838" w:h="11906"/>
      <w:pgMar w:left="567" w:right="567" w:header="0" w:top="567" w:footer="0" w:bottom="567" w:gutter="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Liberation Sans">
    <w:altName w:val="Arial"/>
    <w:charset w:val="cc"/>
    <w:family w:val="swiss"/>
    <w:pitch w:val="variable"/>
  </w:font>
  <w:font w:name="Liberation Sans">
    <w:altName w:val="Arial"/>
    <w:charset w:val="cc"/>
    <w:family w:val="roman"/>
    <w:pitch w:val="variable"/>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1429" w:hanging="360"/>
      </w:pPr>
      <w:rPr>
        <w:rFonts w:ascii="Symbol" w:hAnsi="Symbol" w:cs="Symbol" w:hint="default"/>
        <w:sz w:val="24"/>
        <w:rFonts w:cs="Symbol"/>
      </w:rPr>
    </w:lvl>
    <w:lvl w:ilvl="1">
      <w:start w:val="1"/>
      <w:numFmt w:val="bullet"/>
      <w:lvlText w:val="o"/>
      <w:lvlJc w:val="left"/>
      <w:pPr>
        <w:ind w:left="2149" w:hanging="360"/>
      </w:pPr>
      <w:rPr>
        <w:rFonts w:ascii="Courier New" w:hAnsi="Courier New" w:cs="Courier New" w:hint="default"/>
        <w:rFonts w:cs="Courier New"/>
      </w:rPr>
    </w:lvl>
    <w:lvl w:ilvl="2">
      <w:start w:val="1"/>
      <w:numFmt w:val="bullet"/>
      <w:lvlText w:val=""/>
      <w:lvlJc w:val="left"/>
      <w:pPr>
        <w:ind w:left="2869" w:hanging="360"/>
      </w:pPr>
      <w:rPr>
        <w:rFonts w:ascii="Wingdings" w:hAnsi="Wingdings" w:cs="Wingdings" w:hint="default"/>
        <w:rFonts w:cs="Wingdings"/>
      </w:rPr>
    </w:lvl>
    <w:lvl w:ilvl="3">
      <w:start w:val="1"/>
      <w:numFmt w:val="bullet"/>
      <w:lvlText w:val=""/>
      <w:lvlJc w:val="left"/>
      <w:pPr>
        <w:ind w:left="3589" w:hanging="360"/>
      </w:pPr>
      <w:rPr>
        <w:rFonts w:ascii="Symbol" w:hAnsi="Symbol" w:cs="Symbol" w:hint="default"/>
        <w:rFonts w:cs="Symbol"/>
      </w:rPr>
    </w:lvl>
    <w:lvl w:ilvl="4">
      <w:start w:val="1"/>
      <w:numFmt w:val="bullet"/>
      <w:lvlText w:val="o"/>
      <w:lvlJc w:val="left"/>
      <w:pPr>
        <w:ind w:left="4309" w:hanging="360"/>
      </w:pPr>
      <w:rPr>
        <w:rFonts w:ascii="Courier New" w:hAnsi="Courier New" w:cs="Courier New" w:hint="default"/>
        <w:rFonts w:cs="Courier New"/>
      </w:rPr>
    </w:lvl>
    <w:lvl w:ilvl="5">
      <w:start w:val="1"/>
      <w:numFmt w:val="bullet"/>
      <w:lvlText w:val=""/>
      <w:lvlJc w:val="left"/>
      <w:pPr>
        <w:ind w:left="5029" w:hanging="360"/>
      </w:pPr>
      <w:rPr>
        <w:rFonts w:ascii="Wingdings" w:hAnsi="Wingdings" w:cs="Wingdings" w:hint="default"/>
        <w:rFonts w:cs="Wingdings"/>
      </w:rPr>
    </w:lvl>
    <w:lvl w:ilvl="6">
      <w:start w:val="1"/>
      <w:numFmt w:val="bullet"/>
      <w:lvlText w:val=""/>
      <w:lvlJc w:val="left"/>
      <w:pPr>
        <w:ind w:left="5749" w:hanging="360"/>
      </w:pPr>
      <w:rPr>
        <w:rFonts w:ascii="Symbol" w:hAnsi="Symbol" w:cs="Symbol" w:hint="default"/>
        <w:rFonts w:cs="Symbol"/>
      </w:rPr>
    </w:lvl>
    <w:lvl w:ilvl="7">
      <w:start w:val="1"/>
      <w:numFmt w:val="bullet"/>
      <w:lvlText w:val="o"/>
      <w:lvlJc w:val="left"/>
      <w:pPr>
        <w:ind w:left="6469" w:hanging="360"/>
      </w:pPr>
      <w:rPr>
        <w:rFonts w:ascii="Courier New" w:hAnsi="Courier New" w:cs="Courier New" w:hint="default"/>
        <w:rFonts w:cs="Courier New"/>
      </w:rPr>
    </w:lvl>
    <w:lvl w:ilvl="8">
      <w:start w:val="1"/>
      <w:numFmt w:val="bullet"/>
      <w:lvlText w:val=""/>
      <w:lvlJc w:val="left"/>
      <w:pPr>
        <w:ind w:left="7189" w:hanging="360"/>
      </w:pPr>
      <w:rPr>
        <w:rFonts w:ascii="Wingdings" w:hAnsi="Wingdings" w:cs="Wingdings" w:hint="default"/>
        <w:rFonts w:cs="Wingdings"/>
      </w:rPr>
    </w:lvl>
  </w:abstractNum>
  <w:abstractNum w:abstractNumId="2">
    <w:lvl w:ilvl="0">
      <w:start w:val="1"/>
      <w:numFmt w:val="bullet"/>
      <w:lvlText w:val=""/>
      <w:lvlJc w:val="left"/>
      <w:pPr>
        <w:ind w:left="2138" w:hanging="360"/>
      </w:pPr>
      <w:rPr>
        <w:rFonts w:ascii="Symbol" w:hAnsi="Symbol" w:cs="Symbol" w:hint="default"/>
        <w:sz w:val="24"/>
        <w:rFonts w:cs="Symbol"/>
      </w:rPr>
    </w:lvl>
    <w:lvl w:ilvl="1">
      <w:start w:val="1"/>
      <w:numFmt w:val="bullet"/>
      <w:lvlText w:val="o"/>
      <w:lvlJc w:val="left"/>
      <w:pPr>
        <w:ind w:left="2858" w:hanging="360"/>
      </w:pPr>
      <w:rPr>
        <w:rFonts w:ascii="Courier New" w:hAnsi="Courier New" w:cs="Courier New" w:hint="default"/>
        <w:rFonts w:cs="Courier New"/>
      </w:rPr>
    </w:lvl>
    <w:lvl w:ilvl="2">
      <w:start w:val="1"/>
      <w:numFmt w:val="bullet"/>
      <w:lvlText w:val=""/>
      <w:lvlJc w:val="left"/>
      <w:pPr>
        <w:ind w:left="3578" w:hanging="360"/>
      </w:pPr>
      <w:rPr>
        <w:rFonts w:ascii="Wingdings" w:hAnsi="Wingdings" w:cs="Wingdings" w:hint="default"/>
        <w:rFonts w:cs="Wingdings"/>
      </w:rPr>
    </w:lvl>
    <w:lvl w:ilvl="3">
      <w:start w:val="1"/>
      <w:numFmt w:val="bullet"/>
      <w:lvlText w:val=""/>
      <w:lvlJc w:val="left"/>
      <w:pPr>
        <w:ind w:left="4298" w:hanging="360"/>
      </w:pPr>
      <w:rPr>
        <w:rFonts w:ascii="Symbol" w:hAnsi="Symbol" w:cs="Symbol" w:hint="default"/>
        <w:rFonts w:cs="Symbol"/>
      </w:rPr>
    </w:lvl>
    <w:lvl w:ilvl="4">
      <w:start w:val="1"/>
      <w:numFmt w:val="bullet"/>
      <w:lvlText w:val="o"/>
      <w:lvlJc w:val="left"/>
      <w:pPr>
        <w:ind w:left="5018" w:hanging="360"/>
      </w:pPr>
      <w:rPr>
        <w:rFonts w:ascii="Courier New" w:hAnsi="Courier New" w:cs="Courier New" w:hint="default"/>
        <w:rFonts w:cs="Courier New"/>
      </w:rPr>
    </w:lvl>
    <w:lvl w:ilvl="5">
      <w:start w:val="1"/>
      <w:numFmt w:val="bullet"/>
      <w:lvlText w:val=""/>
      <w:lvlJc w:val="left"/>
      <w:pPr>
        <w:ind w:left="5738" w:hanging="360"/>
      </w:pPr>
      <w:rPr>
        <w:rFonts w:ascii="Wingdings" w:hAnsi="Wingdings" w:cs="Wingdings" w:hint="default"/>
        <w:rFonts w:cs="Wingdings"/>
      </w:rPr>
    </w:lvl>
    <w:lvl w:ilvl="6">
      <w:start w:val="1"/>
      <w:numFmt w:val="bullet"/>
      <w:lvlText w:val=""/>
      <w:lvlJc w:val="left"/>
      <w:pPr>
        <w:ind w:left="6458" w:hanging="360"/>
      </w:pPr>
      <w:rPr>
        <w:rFonts w:ascii="Symbol" w:hAnsi="Symbol" w:cs="Symbol" w:hint="default"/>
        <w:rFonts w:cs="Symbol"/>
      </w:rPr>
    </w:lvl>
    <w:lvl w:ilvl="7">
      <w:start w:val="1"/>
      <w:numFmt w:val="bullet"/>
      <w:lvlText w:val="o"/>
      <w:lvlJc w:val="left"/>
      <w:pPr>
        <w:ind w:left="7178" w:hanging="360"/>
      </w:pPr>
      <w:rPr>
        <w:rFonts w:ascii="Courier New" w:hAnsi="Courier New" w:cs="Courier New" w:hint="default"/>
        <w:rFonts w:cs="Courier New"/>
      </w:rPr>
    </w:lvl>
    <w:lvl w:ilvl="8">
      <w:start w:val="1"/>
      <w:numFmt w:val="bullet"/>
      <w:lvlText w:val=""/>
      <w:lvlJc w:val="left"/>
      <w:pPr>
        <w:ind w:left="7898" w:hanging="360"/>
      </w:pPr>
      <w:rPr>
        <w:rFonts w:ascii="Wingdings" w:hAnsi="Wingdings" w:cs="Wingdings" w:hint="default"/>
        <w:rFonts w:cs="Wingdings"/>
      </w:rPr>
    </w:lvl>
  </w:abstractNum>
  <w:abstractNum w:abstractNumId="3">
    <w:lvl w:ilvl="0">
      <w:start w:val="1"/>
      <w:numFmt w:val="bullet"/>
      <w:lvlText w:val=""/>
      <w:lvlJc w:val="left"/>
      <w:pPr>
        <w:ind w:left="2138" w:hanging="360"/>
      </w:pPr>
      <w:rPr>
        <w:rFonts w:ascii="Symbol" w:hAnsi="Symbol" w:cs="Symbol" w:hint="default"/>
        <w:sz w:val="24"/>
        <w:rFonts w:cs="Symbol"/>
      </w:rPr>
    </w:lvl>
    <w:lvl w:ilvl="1">
      <w:start w:val="1"/>
      <w:numFmt w:val="bullet"/>
      <w:lvlText w:val="o"/>
      <w:lvlJc w:val="left"/>
      <w:pPr>
        <w:ind w:left="2858" w:hanging="360"/>
      </w:pPr>
      <w:rPr>
        <w:rFonts w:ascii="Courier New" w:hAnsi="Courier New" w:cs="Courier New" w:hint="default"/>
        <w:rFonts w:cs="Courier New"/>
      </w:rPr>
    </w:lvl>
    <w:lvl w:ilvl="2">
      <w:start w:val="1"/>
      <w:numFmt w:val="bullet"/>
      <w:lvlText w:val=""/>
      <w:lvlJc w:val="left"/>
      <w:pPr>
        <w:ind w:left="3578" w:hanging="360"/>
      </w:pPr>
      <w:rPr>
        <w:rFonts w:ascii="Wingdings" w:hAnsi="Wingdings" w:cs="Wingdings" w:hint="default"/>
        <w:rFonts w:cs="Wingdings"/>
      </w:rPr>
    </w:lvl>
    <w:lvl w:ilvl="3">
      <w:start w:val="1"/>
      <w:numFmt w:val="bullet"/>
      <w:lvlText w:val=""/>
      <w:lvlJc w:val="left"/>
      <w:pPr>
        <w:ind w:left="4298" w:hanging="360"/>
      </w:pPr>
      <w:rPr>
        <w:rFonts w:ascii="Symbol" w:hAnsi="Symbol" w:cs="Symbol" w:hint="default"/>
        <w:rFonts w:cs="Symbol"/>
      </w:rPr>
    </w:lvl>
    <w:lvl w:ilvl="4">
      <w:start w:val="1"/>
      <w:numFmt w:val="bullet"/>
      <w:lvlText w:val="o"/>
      <w:lvlJc w:val="left"/>
      <w:pPr>
        <w:ind w:left="5018" w:hanging="360"/>
      </w:pPr>
      <w:rPr>
        <w:rFonts w:ascii="Courier New" w:hAnsi="Courier New" w:cs="Courier New" w:hint="default"/>
        <w:rFonts w:cs="Courier New"/>
      </w:rPr>
    </w:lvl>
    <w:lvl w:ilvl="5">
      <w:start w:val="1"/>
      <w:numFmt w:val="bullet"/>
      <w:lvlText w:val=""/>
      <w:lvlJc w:val="left"/>
      <w:pPr>
        <w:ind w:left="5738" w:hanging="360"/>
      </w:pPr>
      <w:rPr>
        <w:rFonts w:ascii="Wingdings" w:hAnsi="Wingdings" w:cs="Wingdings" w:hint="default"/>
        <w:rFonts w:cs="Wingdings"/>
      </w:rPr>
    </w:lvl>
    <w:lvl w:ilvl="6">
      <w:start w:val="1"/>
      <w:numFmt w:val="bullet"/>
      <w:lvlText w:val=""/>
      <w:lvlJc w:val="left"/>
      <w:pPr>
        <w:ind w:left="6458" w:hanging="360"/>
      </w:pPr>
      <w:rPr>
        <w:rFonts w:ascii="Symbol" w:hAnsi="Symbol" w:cs="Symbol" w:hint="default"/>
        <w:rFonts w:cs="Symbol"/>
      </w:rPr>
    </w:lvl>
    <w:lvl w:ilvl="7">
      <w:start w:val="1"/>
      <w:numFmt w:val="bullet"/>
      <w:lvlText w:val="o"/>
      <w:lvlJc w:val="left"/>
      <w:pPr>
        <w:ind w:left="7178" w:hanging="360"/>
      </w:pPr>
      <w:rPr>
        <w:rFonts w:ascii="Courier New" w:hAnsi="Courier New" w:cs="Courier New" w:hint="default"/>
        <w:rFonts w:cs="Courier New"/>
      </w:rPr>
    </w:lvl>
    <w:lvl w:ilvl="8">
      <w:start w:val="1"/>
      <w:numFmt w:val="bullet"/>
      <w:lvlText w:val=""/>
      <w:lvlJc w:val="left"/>
      <w:pPr>
        <w:ind w:left="7898" w:hanging="360"/>
      </w:pPr>
      <w:rPr>
        <w:rFonts w:ascii="Wingdings" w:hAnsi="Wingdings" w:cs="Wingdings" w:hint="default"/>
        <w:rFonts w:cs="Wingdings"/>
      </w:rPr>
    </w:lvl>
  </w:abstractNum>
  <w:abstractNum w:abstractNumId="4">
    <w:lvl w:ilvl="0">
      <w:start w:val="1"/>
      <w:numFmt w:val="bullet"/>
      <w:lvlText w:val=""/>
      <w:lvlJc w:val="left"/>
      <w:pPr>
        <w:ind w:left="2138" w:hanging="360"/>
      </w:pPr>
      <w:rPr>
        <w:rFonts w:ascii="Symbol" w:hAnsi="Symbol" w:cs="Symbol" w:hint="default"/>
        <w:sz w:val="24"/>
        <w:rFonts w:cs="Symbol"/>
      </w:rPr>
    </w:lvl>
    <w:lvl w:ilvl="1">
      <w:start w:val="1"/>
      <w:numFmt w:val="bullet"/>
      <w:lvlText w:val="o"/>
      <w:lvlJc w:val="left"/>
      <w:pPr>
        <w:ind w:left="2858" w:hanging="360"/>
      </w:pPr>
      <w:rPr>
        <w:rFonts w:ascii="Courier New" w:hAnsi="Courier New" w:cs="Courier New" w:hint="default"/>
        <w:rFonts w:cs="Courier New"/>
      </w:rPr>
    </w:lvl>
    <w:lvl w:ilvl="2">
      <w:start w:val="1"/>
      <w:numFmt w:val="bullet"/>
      <w:lvlText w:val=""/>
      <w:lvlJc w:val="left"/>
      <w:pPr>
        <w:ind w:left="3578" w:hanging="360"/>
      </w:pPr>
      <w:rPr>
        <w:rFonts w:ascii="Wingdings" w:hAnsi="Wingdings" w:cs="Wingdings" w:hint="default"/>
        <w:rFonts w:cs="Wingdings"/>
      </w:rPr>
    </w:lvl>
    <w:lvl w:ilvl="3">
      <w:start w:val="1"/>
      <w:numFmt w:val="bullet"/>
      <w:lvlText w:val=""/>
      <w:lvlJc w:val="left"/>
      <w:pPr>
        <w:ind w:left="4298" w:hanging="360"/>
      </w:pPr>
      <w:rPr>
        <w:rFonts w:ascii="Symbol" w:hAnsi="Symbol" w:cs="Symbol" w:hint="default"/>
        <w:rFonts w:cs="Symbol"/>
      </w:rPr>
    </w:lvl>
    <w:lvl w:ilvl="4">
      <w:start w:val="1"/>
      <w:numFmt w:val="bullet"/>
      <w:lvlText w:val="o"/>
      <w:lvlJc w:val="left"/>
      <w:pPr>
        <w:ind w:left="5018" w:hanging="360"/>
      </w:pPr>
      <w:rPr>
        <w:rFonts w:ascii="Courier New" w:hAnsi="Courier New" w:cs="Courier New" w:hint="default"/>
        <w:rFonts w:cs="Courier New"/>
      </w:rPr>
    </w:lvl>
    <w:lvl w:ilvl="5">
      <w:start w:val="1"/>
      <w:numFmt w:val="bullet"/>
      <w:lvlText w:val=""/>
      <w:lvlJc w:val="left"/>
      <w:pPr>
        <w:ind w:left="5738" w:hanging="360"/>
      </w:pPr>
      <w:rPr>
        <w:rFonts w:ascii="Wingdings" w:hAnsi="Wingdings" w:cs="Wingdings" w:hint="default"/>
        <w:rFonts w:cs="Wingdings"/>
      </w:rPr>
    </w:lvl>
    <w:lvl w:ilvl="6">
      <w:start w:val="1"/>
      <w:numFmt w:val="bullet"/>
      <w:lvlText w:val=""/>
      <w:lvlJc w:val="left"/>
      <w:pPr>
        <w:ind w:left="6458" w:hanging="360"/>
      </w:pPr>
      <w:rPr>
        <w:rFonts w:ascii="Symbol" w:hAnsi="Symbol" w:cs="Symbol" w:hint="default"/>
        <w:rFonts w:cs="Symbol"/>
      </w:rPr>
    </w:lvl>
    <w:lvl w:ilvl="7">
      <w:start w:val="1"/>
      <w:numFmt w:val="bullet"/>
      <w:lvlText w:val="o"/>
      <w:lvlJc w:val="left"/>
      <w:pPr>
        <w:ind w:left="7178" w:hanging="360"/>
      </w:pPr>
      <w:rPr>
        <w:rFonts w:ascii="Courier New" w:hAnsi="Courier New" w:cs="Courier New" w:hint="default"/>
        <w:rFonts w:cs="Courier New"/>
      </w:rPr>
    </w:lvl>
    <w:lvl w:ilvl="8">
      <w:start w:val="1"/>
      <w:numFmt w:val="bullet"/>
      <w:lvlText w:val=""/>
      <w:lvlJc w:val="left"/>
      <w:pPr>
        <w:ind w:left="7898" w:hanging="360"/>
      </w:pPr>
      <w:rPr>
        <w:rFonts w:ascii="Wingdings" w:hAnsi="Wingdings" w:cs="Wingdings" w:hint="default"/>
        <w:rFonts w:cs="Wingdings"/>
      </w:rPr>
    </w:lvl>
  </w:abstractNum>
  <w:abstractNum w:abstractNumId="5">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ru-RU"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a34e3c"/>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FontStyle12" w:customStyle="1">
    <w:name w:val="Font Style12"/>
    <w:uiPriority w:val="99"/>
    <w:qFormat/>
    <w:rsid w:val="0081219d"/>
    <w:rPr>
      <w:rFonts w:ascii="Times New Roman" w:hAnsi="Times New Roman" w:cs="Times New Roman"/>
      <w:sz w:val="24"/>
      <w:szCs w:val="24"/>
    </w:rPr>
  </w:style>
  <w:style w:type="character" w:styleId="ListLabel1" w:customStyle="1">
    <w:name w:val="ListLabel 1"/>
    <w:qFormat/>
    <w:rPr>
      <w:rFonts w:cs="Courier New"/>
    </w:rPr>
  </w:style>
  <w:style w:type="character" w:styleId="ListLabel2" w:customStyle="1">
    <w:name w:val="ListLabel 2"/>
    <w:qFormat/>
    <w:rPr>
      <w:rFonts w:cs="Courier New"/>
    </w:rPr>
  </w:style>
  <w:style w:type="character" w:styleId="ListLabel3" w:customStyle="1">
    <w:name w:val="ListLabel 3"/>
    <w:qFormat/>
    <w:rPr>
      <w:rFonts w:cs="Courier New"/>
    </w:rPr>
  </w:style>
  <w:style w:type="character" w:styleId="ListLabel4" w:customStyle="1">
    <w:name w:val="ListLabel 4"/>
    <w:qFormat/>
    <w:rPr>
      <w:rFonts w:cs="Courier New"/>
    </w:rPr>
  </w:style>
  <w:style w:type="character" w:styleId="ListLabel5" w:customStyle="1">
    <w:name w:val="ListLabel 5"/>
    <w:qFormat/>
    <w:rPr>
      <w:rFonts w:cs="Courier New"/>
    </w:rPr>
  </w:style>
  <w:style w:type="character" w:styleId="ListLabel6" w:customStyle="1">
    <w:name w:val="ListLabel 6"/>
    <w:qFormat/>
    <w:rPr>
      <w:rFonts w:cs="Courier New"/>
    </w:rPr>
  </w:style>
  <w:style w:type="character" w:styleId="ListLabel7" w:customStyle="1">
    <w:name w:val="ListLabel 7"/>
    <w:qFormat/>
    <w:rPr>
      <w:rFonts w:cs="Courier New"/>
    </w:rPr>
  </w:style>
  <w:style w:type="character" w:styleId="ListLabel8" w:customStyle="1">
    <w:name w:val="ListLabel 8"/>
    <w:qFormat/>
    <w:rPr>
      <w:rFonts w:cs="Courier New"/>
    </w:rPr>
  </w:style>
  <w:style w:type="character" w:styleId="ListLabel9" w:customStyle="1">
    <w:name w:val="ListLabel 9"/>
    <w:qFormat/>
    <w:rPr>
      <w:rFonts w:cs="Courier New"/>
    </w:rPr>
  </w:style>
  <w:style w:type="character" w:styleId="ListLabel10" w:customStyle="1">
    <w:name w:val="ListLabel 10"/>
    <w:qFormat/>
    <w:rPr>
      <w:rFonts w:cs="Courier New"/>
    </w:rPr>
  </w:style>
  <w:style w:type="character" w:styleId="ListLabel11" w:customStyle="1">
    <w:name w:val="ListLabel 11"/>
    <w:qFormat/>
    <w:rPr>
      <w:rFonts w:cs="Courier New"/>
    </w:rPr>
  </w:style>
  <w:style w:type="character" w:styleId="ListLabel12" w:customStyle="1">
    <w:name w:val="ListLabel 12"/>
    <w:qFormat/>
    <w:rPr>
      <w:rFonts w:cs="Courier New"/>
    </w:rPr>
  </w:style>
  <w:style w:type="character" w:styleId="ListLabel13" w:customStyle="1">
    <w:name w:val="ListLabel 13"/>
    <w:qFormat/>
    <w:rPr>
      <w:rFonts w:cs="Courier New"/>
    </w:rPr>
  </w:style>
  <w:style w:type="character" w:styleId="ListLabel14" w:customStyle="1">
    <w:name w:val="ListLabel 14"/>
    <w:qFormat/>
    <w:rPr>
      <w:rFonts w:cs="Courier New"/>
    </w:rPr>
  </w:style>
  <w:style w:type="character" w:styleId="ListLabel15" w:customStyle="1">
    <w:name w:val="ListLabel 15"/>
    <w:qFormat/>
    <w:rPr>
      <w:rFonts w:cs="Courier New"/>
    </w:rPr>
  </w:style>
  <w:style w:type="character" w:styleId="ListLabel16" w:customStyle="1">
    <w:name w:val="ListLabel 16"/>
    <w:qFormat/>
    <w:rPr>
      <w:rFonts w:cs="Courier New"/>
    </w:rPr>
  </w:style>
  <w:style w:type="character" w:styleId="ListLabel17" w:customStyle="1">
    <w:name w:val="ListLabel 17"/>
    <w:qFormat/>
    <w:rPr>
      <w:rFonts w:cs="Courier New"/>
    </w:rPr>
  </w:style>
  <w:style w:type="character" w:styleId="ListLabel18" w:customStyle="1">
    <w:name w:val="ListLabel 18"/>
    <w:qFormat/>
    <w:rPr>
      <w:rFonts w:cs="Courier New"/>
    </w:rPr>
  </w:style>
  <w:style w:type="character" w:styleId="ListLabel19" w:customStyle="1">
    <w:name w:val="ListLabel 19"/>
    <w:qFormat/>
    <w:rPr>
      <w:rFonts w:cs="Courier New"/>
    </w:rPr>
  </w:style>
  <w:style w:type="character" w:styleId="ListLabel20" w:customStyle="1">
    <w:name w:val="ListLabel 20"/>
    <w:qFormat/>
    <w:rPr>
      <w:rFonts w:cs="Courier New"/>
    </w:rPr>
  </w:style>
  <w:style w:type="character" w:styleId="ListLabel21" w:customStyle="1">
    <w:name w:val="ListLabel 21"/>
    <w:qFormat/>
    <w:rPr>
      <w:rFonts w:cs="Courier New"/>
    </w:rPr>
  </w:style>
  <w:style w:type="character" w:styleId="ListLabel22" w:customStyle="1">
    <w:name w:val="ListLabel 22"/>
    <w:qFormat/>
    <w:rPr>
      <w:rFonts w:cs="Courier New"/>
    </w:rPr>
  </w:style>
  <w:style w:type="character" w:styleId="ListLabel23" w:customStyle="1">
    <w:name w:val="ListLabel 23"/>
    <w:qFormat/>
    <w:rPr>
      <w:rFonts w:cs="Courier New"/>
    </w:rPr>
  </w:style>
  <w:style w:type="character" w:styleId="ListLabel24" w:customStyle="1">
    <w:name w:val="ListLabel 24"/>
    <w:qFormat/>
    <w:rPr>
      <w:rFonts w:cs="Courier New"/>
    </w:rPr>
  </w:style>
  <w:style w:type="character" w:styleId="ListLabel25" w:customStyle="1">
    <w:name w:val="ListLabel 25"/>
    <w:qFormat/>
    <w:rPr>
      <w:rFonts w:cs="Courier New"/>
    </w:rPr>
  </w:style>
  <w:style w:type="character" w:styleId="ListLabel26" w:customStyle="1">
    <w:name w:val="ListLabel 26"/>
    <w:qFormat/>
    <w:rPr>
      <w:rFonts w:cs="Courier New"/>
    </w:rPr>
  </w:style>
  <w:style w:type="character" w:styleId="ListLabel27" w:customStyle="1">
    <w:name w:val="ListLabel 27"/>
    <w:qFormat/>
    <w:rPr>
      <w:rFonts w:cs="Courier New"/>
    </w:rPr>
  </w:style>
  <w:style w:type="character" w:styleId="ListLabel28" w:customStyle="1">
    <w:name w:val="ListLabel 28"/>
    <w:qFormat/>
    <w:rPr>
      <w:rFonts w:cs="Courier New"/>
    </w:rPr>
  </w:style>
  <w:style w:type="character" w:styleId="ListLabel29" w:customStyle="1">
    <w:name w:val="ListLabel 29"/>
    <w:qFormat/>
    <w:rPr>
      <w:rFonts w:cs="Courier New"/>
    </w:rPr>
  </w:style>
  <w:style w:type="character" w:styleId="ListLabel30" w:customStyle="1">
    <w:name w:val="ListLabel 30"/>
    <w:qFormat/>
    <w:rPr>
      <w:rFonts w:cs="Courier New"/>
    </w:rPr>
  </w:style>
  <w:style w:type="character" w:styleId="ListLabel31" w:customStyle="1">
    <w:name w:val="ListLabel 31"/>
    <w:qFormat/>
    <w:rPr>
      <w:rFonts w:cs="Courier New"/>
    </w:rPr>
  </w:style>
  <w:style w:type="character" w:styleId="ListLabel32" w:customStyle="1">
    <w:name w:val="ListLabel 32"/>
    <w:qFormat/>
    <w:rPr>
      <w:rFonts w:cs="Courier New"/>
    </w:rPr>
  </w:style>
  <w:style w:type="character" w:styleId="ListLabel33" w:customStyle="1">
    <w:name w:val="ListLabel 33"/>
    <w:qFormat/>
    <w:rPr>
      <w:rFonts w:cs="Courier New"/>
    </w:rPr>
  </w:style>
  <w:style w:type="character" w:styleId="ListLabel34" w:customStyle="1">
    <w:name w:val="ListLabel 34"/>
    <w:qFormat/>
    <w:rPr>
      <w:rFonts w:cs="Courier New"/>
    </w:rPr>
  </w:style>
  <w:style w:type="character" w:styleId="ListLabel35" w:customStyle="1">
    <w:name w:val="ListLabel 35"/>
    <w:qFormat/>
    <w:rPr>
      <w:rFonts w:cs="Courier New"/>
    </w:rPr>
  </w:style>
  <w:style w:type="character" w:styleId="ListLabel36" w:customStyle="1">
    <w:name w:val="ListLabel 36"/>
    <w:qFormat/>
    <w:rPr>
      <w:rFonts w:cs="Courier New"/>
    </w:rPr>
  </w:style>
  <w:style w:type="character" w:styleId="ListLabel37" w:customStyle="1">
    <w:name w:val="ListLabel 37"/>
    <w:qFormat/>
    <w:rPr>
      <w:rFonts w:cs="Courier New"/>
    </w:rPr>
  </w:style>
  <w:style w:type="character" w:styleId="ListLabel38" w:customStyle="1">
    <w:name w:val="ListLabel 38"/>
    <w:qFormat/>
    <w:rPr>
      <w:rFonts w:cs="Courier New"/>
    </w:rPr>
  </w:style>
  <w:style w:type="character" w:styleId="ListLabel39" w:customStyle="1">
    <w:name w:val="ListLabel 39"/>
    <w:qFormat/>
    <w:rPr>
      <w:rFonts w:cs="Courier New"/>
    </w:rPr>
  </w:style>
  <w:style w:type="character" w:styleId="ListLabel40" w:customStyle="1">
    <w:name w:val="ListLabel 40"/>
    <w:qFormat/>
    <w:rPr>
      <w:rFonts w:cs="Courier New"/>
    </w:rPr>
  </w:style>
  <w:style w:type="character" w:styleId="ListLabel41" w:customStyle="1">
    <w:name w:val="ListLabel 41"/>
    <w:qFormat/>
    <w:rPr>
      <w:rFonts w:cs="Courier New"/>
    </w:rPr>
  </w:style>
  <w:style w:type="character" w:styleId="ListLabel42" w:customStyle="1">
    <w:name w:val="ListLabel 42"/>
    <w:qFormat/>
    <w:rPr>
      <w:rFonts w:cs="Courier New"/>
    </w:rPr>
  </w:style>
  <w:style w:type="character" w:styleId="ListLabel43" w:customStyle="1">
    <w:name w:val="ListLabel 43"/>
    <w:qFormat/>
    <w:rPr>
      <w:rFonts w:cs="Courier New"/>
    </w:rPr>
  </w:style>
  <w:style w:type="character" w:styleId="ListLabel44" w:customStyle="1">
    <w:name w:val="ListLabel 44"/>
    <w:qFormat/>
    <w:rPr>
      <w:rFonts w:cs="Courier New"/>
    </w:rPr>
  </w:style>
  <w:style w:type="character" w:styleId="ListLabel45" w:customStyle="1">
    <w:name w:val="ListLabel 45"/>
    <w:qFormat/>
    <w:rPr>
      <w:rFonts w:cs="Courier New"/>
    </w:rPr>
  </w:style>
  <w:style w:type="character" w:styleId="ListLabel46">
    <w:name w:val="ListLabel 46"/>
    <w:qFormat/>
    <w:rPr>
      <w:rFonts w:ascii="Times New Roman" w:hAnsi="Times New Roman" w:cs="Symbol"/>
      <w:sz w:val="24"/>
    </w:rPr>
  </w:style>
  <w:style w:type="character" w:styleId="ListLabel47">
    <w:name w:val="ListLabel 47"/>
    <w:qFormat/>
    <w:rPr>
      <w:rFonts w:cs="Courier New"/>
    </w:rPr>
  </w:style>
  <w:style w:type="character" w:styleId="ListLabel48">
    <w:name w:val="ListLabel 48"/>
    <w:qFormat/>
    <w:rPr>
      <w:rFonts w:cs="Wingdings"/>
    </w:rPr>
  </w:style>
  <w:style w:type="character" w:styleId="ListLabel49">
    <w:name w:val="ListLabel 49"/>
    <w:qFormat/>
    <w:rPr>
      <w:rFonts w:cs="Symbol"/>
    </w:rPr>
  </w:style>
  <w:style w:type="character" w:styleId="ListLabel50">
    <w:name w:val="ListLabel 50"/>
    <w:qFormat/>
    <w:rPr>
      <w:rFonts w:cs="Courier New"/>
    </w:rPr>
  </w:style>
  <w:style w:type="character" w:styleId="ListLabel51">
    <w:name w:val="ListLabel 51"/>
    <w:qFormat/>
    <w:rPr>
      <w:rFonts w:cs="Wingdings"/>
    </w:rPr>
  </w:style>
  <w:style w:type="character" w:styleId="ListLabel52">
    <w:name w:val="ListLabel 52"/>
    <w:qFormat/>
    <w:rPr>
      <w:rFonts w:cs="Symbol"/>
    </w:rPr>
  </w:style>
  <w:style w:type="character" w:styleId="ListLabel53">
    <w:name w:val="ListLabel 53"/>
    <w:qFormat/>
    <w:rPr>
      <w:rFonts w:cs="Courier New"/>
    </w:rPr>
  </w:style>
  <w:style w:type="character" w:styleId="ListLabel54">
    <w:name w:val="ListLabel 54"/>
    <w:qFormat/>
    <w:rPr>
      <w:rFonts w:cs="Wingdings"/>
    </w:rPr>
  </w:style>
  <w:style w:type="character" w:styleId="ListLabel55">
    <w:name w:val="ListLabel 55"/>
    <w:qFormat/>
    <w:rPr>
      <w:rFonts w:ascii="Times New Roman" w:hAnsi="Times New Roman" w:cs="Symbol"/>
      <w:sz w:val="24"/>
    </w:rPr>
  </w:style>
  <w:style w:type="character" w:styleId="ListLabel56">
    <w:name w:val="ListLabel 56"/>
    <w:qFormat/>
    <w:rPr>
      <w:rFonts w:cs="Courier New"/>
    </w:rPr>
  </w:style>
  <w:style w:type="character" w:styleId="ListLabel57">
    <w:name w:val="ListLabel 57"/>
    <w:qFormat/>
    <w:rPr>
      <w:rFonts w:cs="Wingdings"/>
    </w:rPr>
  </w:style>
  <w:style w:type="character" w:styleId="ListLabel58">
    <w:name w:val="ListLabel 58"/>
    <w:qFormat/>
    <w:rPr>
      <w:rFonts w:cs="Symbol"/>
    </w:rPr>
  </w:style>
  <w:style w:type="character" w:styleId="ListLabel59">
    <w:name w:val="ListLabel 59"/>
    <w:qFormat/>
    <w:rPr>
      <w:rFonts w:cs="Courier New"/>
    </w:rPr>
  </w:style>
  <w:style w:type="character" w:styleId="ListLabel60">
    <w:name w:val="ListLabel 60"/>
    <w:qFormat/>
    <w:rPr>
      <w:rFonts w:cs="Wingdings"/>
    </w:rPr>
  </w:style>
  <w:style w:type="character" w:styleId="ListLabel61">
    <w:name w:val="ListLabel 61"/>
    <w:qFormat/>
    <w:rPr>
      <w:rFonts w:cs="Symbol"/>
    </w:rPr>
  </w:style>
  <w:style w:type="character" w:styleId="ListLabel62">
    <w:name w:val="ListLabel 62"/>
    <w:qFormat/>
    <w:rPr>
      <w:rFonts w:cs="Courier New"/>
    </w:rPr>
  </w:style>
  <w:style w:type="character" w:styleId="ListLabel63">
    <w:name w:val="ListLabel 63"/>
    <w:qFormat/>
    <w:rPr>
      <w:rFonts w:cs="Wingdings"/>
    </w:rPr>
  </w:style>
  <w:style w:type="character" w:styleId="ListLabel64">
    <w:name w:val="ListLabel 64"/>
    <w:qFormat/>
    <w:rPr>
      <w:rFonts w:ascii="Times New Roman" w:hAnsi="Times New Roman" w:cs="Symbol"/>
      <w:sz w:val="24"/>
    </w:rPr>
  </w:style>
  <w:style w:type="character" w:styleId="ListLabel65">
    <w:name w:val="ListLabel 65"/>
    <w:qFormat/>
    <w:rPr>
      <w:rFonts w:cs="Courier New"/>
    </w:rPr>
  </w:style>
  <w:style w:type="character" w:styleId="ListLabel66">
    <w:name w:val="ListLabel 66"/>
    <w:qFormat/>
    <w:rPr>
      <w:rFonts w:cs="Wingdings"/>
    </w:rPr>
  </w:style>
  <w:style w:type="character" w:styleId="ListLabel67">
    <w:name w:val="ListLabel 67"/>
    <w:qFormat/>
    <w:rPr>
      <w:rFonts w:cs="Symbol"/>
    </w:rPr>
  </w:style>
  <w:style w:type="character" w:styleId="ListLabel68">
    <w:name w:val="ListLabel 68"/>
    <w:qFormat/>
    <w:rPr>
      <w:rFonts w:cs="Courier New"/>
    </w:rPr>
  </w:style>
  <w:style w:type="character" w:styleId="ListLabel69">
    <w:name w:val="ListLabel 69"/>
    <w:qFormat/>
    <w:rPr>
      <w:rFonts w:cs="Wingdings"/>
    </w:rPr>
  </w:style>
  <w:style w:type="character" w:styleId="ListLabel70">
    <w:name w:val="ListLabel 70"/>
    <w:qFormat/>
    <w:rPr>
      <w:rFonts w:cs="Symbol"/>
    </w:rPr>
  </w:style>
  <w:style w:type="character" w:styleId="ListLabel71">
    <w:name w:val="ListLabel 71"/>
    <w:qFormat/>
    <w:rPr>
      <w:rFonts w:cs="Courier New"/>
    </w:rPr>
  </w:style>
  <w:style w:type="character" w:styleId="ListLabel72">
    <w:name w:val="ListLabel 72"/>
    <w:qFormat/>
    <w:rPr>
      <w:rFonts w:cs="Wingdings"/>
    </w:rPr>
  </w:style>
  <w:style w:type="character" w:styleId="ListLabel73">
    <w:name w:val="ListLabel 73"/>
    <w:qFormat/>
    <w:rPr>
      <w:rFonts w:ascii="Times New Roman" w:hAnsi="Times New Roman" w:cs="Symbol"/>
      <w:sz w:val="24"/>
    </w:rPr>
  </w:style>
  <w:style w:type="character" w:styleId="ListLabel74">
    <w:name w:val="ListLabel 74"/>
    <w:qFormat/>
    <w:rPr>
      <w:rFonts w:cs="Courier New"/>
    </w:rPr>
  </w:style>
  <w:style w:type="character" w:styleId="ListLabel75">
    <w:name w:val="ListLabel 75"/>
    <w:qFormat/>
    <w:rPr>
      <w:rFonts w:cs="Wingdings"/>
    </w:rPr>
  </w:style>
  <w:style w:type="character" w:styleId="ListLabel76">
    <w:name w:val="ListLabel 76"/>
    <w:qFormat/>
    <w:rPr>
      <w:rFonts w:cs="Symbol"/>
    </w:rPr>
  </w:style>
  <w:style w:type="character" w:styleId="ListLabel77">
    <w:name w:val="ListLabel 77"/>
    <w:qFormat/>
    <w:rPr>
      <w:rFonts w:cs="Courier New"/>
    </w:rPr>
  </w:style>
  <w:style w:type="character" w:styleId="ListLabel78">
    <w:name w:val="ListLabel 78"/>
    <w:qFormat/>
    <w:rPr>
      <w:rFonts w:cs="Wingdings"/>
    </w:rPr>
  </w:style>
  <w:style w:type="character" w:styleId="ListLabel79">
    <w:name w:val="ListLabel 79"/>
    <w:qFormat/>
    <w:rPr>
      <w:rFonts w:cs="Symbol"/>
    </w:rPr>
  </w:style>
  <w:style w:type="character" w:styleId="ListLabel80">
    <w:name w:val="ListLabel 80"/>
    <w:qFormat/>
    <w:rPr>
      <w:rFonts w:cs="Courier New"/>
    </w:rPr>
  </w:style>
  <w:style w:type="character" w:styleId="ListLabel81">
    <w:name w:val="ListLabel 81"/>
    <w:qFormat/>
    <w:rPr>
      <w:rFonts w:cs="Wingdings"/>
    </w:rPr>
  </w:style>
  <w:style w:type="paragraph" w:styleId="Style14">
    <w:name w:val="Заголовок"/>
    <w:basedOn w:val="Normal"/>
    <w:next w:val="Style15"/>
    <w:qFormat/>
    <w:pPr>
      <w:keepNext w:val="true"/>
      <w:spacing w:before="240" w:after="120"/>
    </w:pPr>
    <w:rPr>
      <w:rFonts w:ascii="Liberation Sans" w:hAnsi="Liberation Sans" w:eastAsia="Microsoft YaHei" w:cs="Arial Unicode MS"/>
      <w:sz w:val="28"/>
      <w:szCs w:val="28"/>
    </w:rPr>
  </w:style>
  <w:style w:type="paragraph" w:styleId="Style15">
    <w:name w:val="Body Text"/>
    <w:basedOn w:val="Normal"/>
    <w:pPr>
      <w:spacing w:before="0" w:after="140"/>
    </w:pPr>
    <w:rPr/>
  </w:style>
  <w:style w:type="paragraph" w:styleId="Style16">
    <w:name w:val="List"/>
    <w:basedOn w:val="Style15"/>
    <w:pPr/>
    <w:rPr>
      <w:rFonts w:cs="Arial Unicode MS"/>
    </w:rPr>
  </w:style>
  <w:style w:type="paragraph" w:styleId="Style17">
    <w:name w:val="Caption"/>
    <w:basedOn w:val="Normal"/>
    <w:qFormat/>
    <w:pPr>
      <w:suppressLineNumbers/>
      <w:spacing w:before="120" w:after="120"/>
    </w:pPr>
    <w:rPr>
      <w:rFonts w:cs="Arial Unicode MS"/>
      <w:i/>
      <w:iCs/>
      <w:sz w:val="24"/>
      <w:szCs w:val="24"/>
    </w:rPr>
  </w:style>
  <w:style w:type="paragraph" w:styleId="Style18">
    <w:name w:val="Указатель"/>
    <w:basedOn w:val="Normal"/>
    <w:qFormat/>
    <w:pPr>
      <w:suppressLineNumbers/>
    </w:pPr>
    <w:rPr>
      <w:rFonts w:cs="Arial Unicode MS"/>
    </w:rPr>
  </w:style>
  <w:style w:type="paragraph" w:styleId="Style19">
    <w:name w:val="Title"/>
    <w:basedOn w:val="Normal"/>
    <w:qFormat/>
    <w:pPr>
      <w:keepNext w:val="true"/>
      <w:spacing w:before="240" w:after="120"/>
    </w:pPr>
    <w:rPr>
      <w:rFonts w:ascii="Liberation Sans" w:hAnsi="Liberation Sans" w:eastAsia="Microsoft YaHei" w:cs="Arial Unicode MS"/>
      <w:sz w:val="28"/>
      <w:szCs w:val="28"/>
    </w:rPr>
  </w:style>
  <w:style w:type="paragraph" w:styleId="Caption">
    <w:name w:val="caption"/>
    <w:basedOn w:val="Normal"/>
    <w:qFormat/>
    <w:pPr>
      <w:suppressLineNumbers/>
      <w:spacing w:before="120" w:after="120"/>
    </w:pPr>
    <w:rPr>
      <w:rFonts w:cs="Arial Unicode MS"/>
      <w:i/>
      <w:iCs/>
      <w:sz w:val="24"/>
      <w:szCs w:val="24"/>
    </w:rPr>
  </w:style>
  <w:style w:type="paragraph" w:styleId="Indexheading">
    <w:name w:val="index heading"/>
    <w:basedOn w:val="Normal"/>
    <w:qFormat/>
    <w:pPr>
      <w:suppressLineNumbers/>
    </w:pPr>
    <w:rPr>
      <w:rFonts w:cs="Arial Unicode MS"/>
    </w:rPr>
  </w:style>
  <w:style w:type="paragraph" w:styleId="ListParagraph">
    <w:name w:val="List Paragraph"/>
    <w:basedOn w:val="Normal"/>
    <w:uiPriority w:val="34"/>
    <w:qFormat/>
    <w:rsid w:val="00dd55c3"/>
    <w:pPr>
      <w:spacing w:before="0" w:after="200"/>
      <w:ind w:left="720" w:hanging="0"/>
      <w:contextualSpacing/>
    </w:pPr>
    <w:rPr>
      <w:rFonts w:eastAsia="宋体" w:eastAsiaTheme="minorEastAsia"/>
      <w:lang w:eastAsia="ru-RU"/>
    </w:rPr>
  </w:style>
  <w:style w:type="paragraph" w:styleId="Style20" w:customStyle="1">
    <w:name w:val="Содержимое врезки"/>
    <w:basedOn w:val="Normal"/>
    <w:qFormat/>
    <w:pPr/>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a">
    <w:name w:val="Table Grid"/>
    <w:basedOn w:val="a1"/>
    <w:uiPriority w:val="59"/>
    <w:rsid w:val="00a34e3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
    <w:name w:val="Сетка таблицы1"/>
    <w:basedOn w:val="a1"/>
    <w:uiPriority w:val="59"/>
    <w:rsid w:val="00a846a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
    <w:name w:val="Сетка таблицы11"/>
    <w:basedOn w:val="a1"/>
    <w:uiPriority w:val="99"/>
    <w:rsid w:val="00475815"/>
    <w:rPr>
      <w:sz w:val="20"/>
      <w:szCs w:val="20"/>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7900EB-DDF8-45C1-BF83-132445DD1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Application>LibreOffice/6.0.3.2$Windows_X86_64 LibreOffice_project/8f48d515416608e3a835360314dac7e47fd0b821</Application>
  <Pages>20</Pages>
  <Words>6295</Words>
  <Characters>45785</Characters>
  <CharactersWithSpaces>51544</CharactersWithSpaces>
  <Paragraphs>687</Paragraphs>
  <Company>SPecialiST RePack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2019-02-03T04:53:00Z</dcterms:created>
  <dc:creator>Игорь Хартиков</dc:creator>
  <dc:description/>
  <dc:language>ru-RU</dc:language>
  <cp:lastModifiedBy/>
  <dcterms:modified xsi:type="dcterms:W3CDTF">2019-02-03T17:19:35Z</dcterms:modified>
  <cp:revision>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